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515" w:rsidRDefault="001B212A">
      <w:pPr>
        <w:jc w:val="center"/>
        <w:rPr>
          <w:rFonts w:ascii="Century Gothic" w:eastAsia="Century Gothic" w:hAnsi="Century Gothic" w:cs="Century Gothic"/>
          <w:b/>
          <w:sz w:val="28"/>
          <w:szCs w:val="28"/>
        </w:rPr>
      </w:pPr>
      <w:bookmarkStart w:id="0" w:name="_GoBack"/>
      <w:bookmarkEnd w:id="0"/>
      <w:r>
        <w:rPr>
          <w:rFonts w:ascii="Century Gothic" w:eastAsia="Century Gothic" w:hAnsi="Century Gothic" w:cs="Century Gothic"/>
          <w:b/>
          <w:sz w:val="28"/>
          <w:szCs w:val="28"/>
        </w:rPr>
        <w:t>1</w:t>
      </w:r>
      <w:r>
        <w:rPr>
          <w:rFonts w:ascii="Century Gothic" w:eastAsia="Century Gothic" w:hAnsi="Century Gothic" w:cs="Century Gothic"/>
          <w:b/>
          <w:sz w:val="28"/>
          <w:szCs w:val="28"/>
          <w:vertAlign w:val="superscript"/>
        </w:rPr>
        <w:t>st</w:t>
      </w:r>
      <w:r>
        <w:rPr>
          <w:rFonts w:ascii="Century Gothic" w:eastAsia="Century Gothic" w:hAnsi="Century Gothic" w:cs="Century Gothic"/>
          <w:b/>
          <w:sz w:val="28"/>
          <w:szCs w:val="28"/>
        </w:rPr>
        <w:t xml:space="preserve"> Nin</w:t>
      </w:r>
      <w:r>
        <w:rPr>
          <w:rFonts w:ascii="Century Gothic" w:eastAsia="Century Gothic" w:hAnsi="Century Gothic" w:cs="Century Gothic"/>
          <w:b/>
          <w:sz w:val="28"/>
          <w:szCs w:val="28"/>
        </w:rPr>
        <w:t xml:space="preserve">e Weeks- 7th Grade Language Arts </w:t>
      </w:r>
      <w:r>
        <w:rPr>
          <w:rFonts w:ascii="Century Gothic" w:eastAsia="Century Gothic" w:hAnsi="Century Gothic" w:cs="Century Gothic"/>
          <w:b/>
          <w:sz w:val="28"/>
          <w:szCs w:val="28"/>
        </w:rPr>
        <w:t>– 20</w:t>
      </w:r>
      <w:r>
        <w:rPr>
          <w:rFonts w:ascii="Century Gothic" w:eastAsia="Century Gothic" w:hAnsi="Century Gothic" w:cs="Century Gothic"/>
          <w:b/>
          <w:sz w:val="28"/>
          <w:szCs w:val="28"/>
        </w:rPr>
        <w:t>20-21</w:t>
      </w:r>
    </w:p>
    <w:p w:rsidR="00B74515" w:rsidRDefault="00B74515">
      <w:pPr>
        <w:jc w:val="center"/>
        <w:rPr>
          <w:rFonts w:ascii="Century Gothic" w:eastAsia="Century Gothic" w:hAnsi="Century Gothic" w:cs="Century Gothic"/>
          <w:b/>
          <w:sz w:val="28"/>
          <w:szCs w:val="28"/>
        </w:rPr>
      </w:pPr>
    </w:p>
    <w:p w:rsidR="00B74515" w:rsidRDefault="001B212A">
      <w:pPr>
        <w:jc w:val="center"/>
        <w:rPr>
          <w:rFonts w:ascii="Century Gothic" w:eastAsia="Century Gothic" w:hAnsi="Century Gothic" w:cs="Century Gothic"/>
          <w:b/>
          <w:sz w:val="28"/>
          <w:szCs w:val="28"/>
        </w:rPr>
      </w:pPr>
      <w:r>
        <w:rPr>
          <w:rFonts w:ascii="Century Gothic" w:eastAsia="Century Gothic" w:hAnsi="Century Gothic" w:cs="Century Gothic"/>
          <w:b/>
          <w:sz w:val="28"/>
          <w:szCs w:val="28"/>
        </w:rPr>
        <w:t>45 Days of Instruction (Approximately 24 Blocks)</w:t>
      </w:r>
    </w:p>
    <w:p w:rsidR="00B74515" w:rsidRDefault="00B74515">
      <w:pPr>
        <w:jc w:val="center"/>
        <w:rPr>
          <w:rFonts w:ascii="Century Gothic" w:eastAsia="Century Gothic" w:hAnsi="Century Gothic" w:cs="Century Gothic"/>
          <w:sz w:val="28"/>
          <w:szCs w:val="28"/>
        </w:rPr>
      </w:pPr>
    </w:p>
    <w:p w:rsidR="00B74515" w:rsidRDefault="00B74515">
      <w:pPr>
        <w:jc w:val="center"/>
        <w:rPr>
          <w:rFonts w:ascii="Century Gothic" w:eastAsia="Century Gothic" w:hAnsi="Century Gothic" w:cs="Century Gothic"/>
        </w:rPr>
      </w:pPr>
    </w:p>
    <w:p w:rsidR="00B74515" w:rsidRDefault="001B212A">
      <w:pPr>
        <w:rPr>
          <w:rFonts w:ascii="Century Gothic" w:eastAsia="Century Gothic" w:hAnsi="Century Gothic" w:cs="Century Gothic"/>
          <w:b/>
          <w:sz w:val="28"/>
          <w:szCs w:val="28"/>
        </w:rPr>
      </w:pPr>
      <w:r>
        <w:rPr>
          <w:rFonts w:ascii="Century Gothic" w:eastAsia="Century Gothic" w:hAnsi="Century Gothic" w:cs="Century Gothic"/>
          <w:b/>
          <w:sz w:val="28"/>
          <w:szCs w:val="28"/>
        </w:rPr>
        <w:t xml:space="preserve">We Believe: </w:t>
      </w:r>
    </w:p>
    <w:p w:rsidR="00B74515" w:rsidRDefault="001B212A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in the power of reading.</w:t>
      </w:r>
    </w:p>
    <w:p w:rsidR="00B74515" w:rsidRDefault="001B212A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We believe that students will be able to read to find answers to life's big questions. </w:t>
      </w:r>
    </w:p>
    <w:p w:rsidR="00B74515" w:rsidRDefault="001B212A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that students should read a wide variety of texts along the complexity spectrum throughout each quarter.</w:t>
      </w:r>
    </w:p>
    <w:p w:rsidR="00B74515" w:rsidRDefault="001B212A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ab/>
      </w:r>
    </w:p>
    <w:p w:rsidR="00B74515" w:rsidRDefault="00B74515">
      <w:pPr>
        <w:rPr>
          <w:rFonts w:ascii="Century Gothic" w:eastAsia="Century Gothic" w:hAnsi="Century Gothic" w:cs="Century Gothic"/>
          <w:b/>
        </w:rPr>
      </w:pPr>
    </w:p>
    <w:p w:rsidR="00B74515" w:rsidRDefault="001B212A">
      <w:pPr>
        <w:rPr>
          <w:rFonts w:ascii="Century Gothic" w:eastAsia="Century Gothic" w:hAnsi="Century Gothic" w:cs="Century Gothic"/>
          <w:b/>
          <w:sz w:val="28"/>
          <w:szCs w:val="28"/>
        </w:rPr>
      </w:pPr>
      <w:r>
        <w:rPr>
          <w:rFonts w:ascii="Century Gothic" w:eastAsia="Century Gothic" w:hAnsi="Century Gothic" w:cs="Century Gothic"/>
          <w:b/>
          <w:sz w:val="28"/>
          <w:szCs w:val="28"/>
        </w:rPr>
        <w:t xml:space="preserve">Focus </w:t>
      </w:r>
      <w:r>
        <w:rPr>
          <w:rFonts w:ascii="Century Gothic" w:eastAsia="Century Gothic" w:hAnsi="Century Gothic" w:cs="Century Gothic"/>
          <w:b/>
          <w:sz w:val="28"/>
          <w:szCs w:val="28"/>
          <w:highlight w:val="yellow"/>
        </w:rPr>
        <w:t>Skills</w:t>
      </w:r>
      <w:r>
        <w:rPr>
          <w:rFonts w:ascii="Century Gothic" w:eastAsia="Century Gothic" w:hAnsi="Century Gothic" w:cs="Century Gothic"/>
          <w:b/>
          <w:sz w:val="28"/>
          <w:szCs w:val="28"/>
        </w:rPr>
        <w:t xml:space="preserve"> and </w:t>
      </w:r>
      <w:r>
        <w:rPr>
          <w:rFonts w:ascii="Century Gothic" w:eastAsia="Century Gothic" w:hAnsi="Century Gothic" w:cs="Century Gothic"/>
          <w:b/>
          <w:sz w:val="28"/>
          <w:szCs w:val="28"/>
          <w:highlight w:val="cyan"/>
        </w:rPr>
        <w:t>Standards</w:t>
      </w:r>
      <w:r>
        <w:rPr>
          <w:rFonts w:ascii="Century Gothic" w:eastAsia="Century Gothic" w:hAnsi="Century Gothic" w:cs="Century Gothic"/>
          <w:b/>
          <w:sz w:val="28"/>
          <w:szCs w:val="28"/>
        </w:rPr>
        <w:t>:</w:t>
      </w:r>
    </w:p>
    <w:p w:rsidR="00B74515" w:rsidRDefault="001B212A">
      <w:p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  <w:sz w:val="28"/>
          <w:szCs w:val="28"/>
        </w:rPr>
        <w:t>**Reading</w:t>
      </w:r>
      <w:r>
        <w:rPr>
          <w:rFonts w:ascii="Century Gothic" w:eastAsia="Century Gothic" w:hAnsi="Century Gothic" w:cs="Century Gothic"/>
          <w:b/>
        </w:rPr>
        <w:t xml:space="preserve">- </w:t>
      </w:r>
      <w:r>
        <w:rPr>
          <w:rFonts w:ascii="Century Gothic" w:eastAsia="Century Gothic" w:hAnsi="Century Gothic" w:cs="Century Gothic"/>
        </w:rPr>
        <w:t>In separate Reading Semester Map- See other map within the 7th grade folder</w:t>
      </w:r>
    </w:p>
    <w:p w:rsidR="00B74515" w:rsidRDefault="00B74515">
      <w:pPr>
        <w:rPr>
          <w:rFonts w:ascii="Century Gothic" w:eastAsia="Century Gothic" w:hAnsi="Century Gothic" w:cs="Century Gothic"/>
          <w:b/>
          <w:sz w:val="28"/>
          <w:szCs w:val="28"/>
        </w:rPr>
      </w:pPr>
    </w:p>
    <w:p w:rsidR="00B74515" w:rsidRDefault="00B74515">
      <w:pPr>
        <w:ind w:left="720"/>
        <w:rPr>
          <w:rFonts w:ascii="Century Gothic" w:eastAsia="Century Gothic" w:hAnsi="Century Gothic" w:cs="Century Gothic"/>
          <w:b/>
        </w:rPr>
      </w:pPr>
    </w:p>
    <w:p w:rsidR="00B74515" w:rsidRDefault="001B212A">
      <w:pPr>
        <w:ind w:left="720"/>
        <w:rPr>
          <w:rFonts w:ascii="Century Gothic" w:eastAsia="Century Gothic" w:hAnsi="Century Gothic" w:cs="Century Gothic"/>
          <w:b/>
          <w:u w:val="single"/>
        </w:rPr>
      </w:pPr>
      <w:r>
        <w:rPr>
          <w:rFonts w:ascii="Century Gothic" w:eastAsia="Century Gothic" w:hAnsi="Century Gothic" w:cs="Century Gothic"/>
          <w:b/>
          <w:u w:val="single"/>
        </w:rPr>
        <w:t xml:space="preserve">Reading Literature/Reading Nonfiction </w:t>
      </w:r>
    </w:p>
    <w:p w:rsidR="00B74515" w:rsidRDefault="001B212A">
      <w:pPr>
        <w:numPr>
          <w:ilvl w:val="0"/>
          <w:numId w:val="7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Self-Selection of Independent Reading Material</w:t>
      </w:r>
    </w:p>
    <w:p w:rsidR="00B74515" w:rsidRDefault="00B74515">
      <w:pPr>
        <w:ind w:left="1440"/>
        <w:rPr>
          <w:rFonts w:ascii="Century Gothic" w:eastAsia="Century Gothic" w:hAnsi="Century Gothic" w:cs="Century Gothic"/>
          <w:b/>
          <w:sz w:val="28"/>
          <w:szCs w:val="28"/>
          <w:highlight w:val="red"/>
        </w:rPr>
      </w:pPr>
    </w:p>
    <w:p w:rsidR="00B74515" w:rsidRDefault="001B212A">
      <w:pPr>
        <w:ind w:firstLine="720"/>
        <w:rPr>
          <w:rFonts w:ascii="Century Gothic" w:eastAsia="Century Gothic" w:hAnsi="Century Gothic" w:cs="Century Gothic"/>
          <w:b/>
          <w:sz w:val="28"/>
          <w:szCs w:val="28"/>
          <w:shd w:val="clear" w:color="auto" w:fill="B4A7D6"/>
        </w:rPr>
      </w:pPr>
      <w:r>
        <w:rPr>
          <w:rFonts w:ascii="Century Gothic" w:eastAsia="Century Gothic" w:hAnsi="Century Gothic" w:cs="Century Gothic"/>
          <w:b/>
        </w:rPr>
        <w:t xml:space="preserve">For a list of leveled texts, click </w:t>
      </w:r>
      <w:hyperlink r:id="rId5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here</w:t>
        </w:r>
      </w:hyperlink>
      <w:r>
        <w:rPr>
          <w:rFonts w:ascii="Century Gothic" w:eastAsia="Century Gothic" w:hAnsi="Century Gothic" w:cs="Century Gothic"/>
          <w:b/>
        </w:rPr>
        <w:t>.</w:t>
      </w:r>
    </w:p>
    <w:p w:rsidR="00B74515" w:rsidRDefault="001B212A">
      <w:pPr>
        <w:ind w:left="720"/>
        <w:rPr>
          <w:rFonts w:ascii="Century Gothic" w:eastAsia="Century Gothic" w:hAnsi="Century Gothic" w:cs="Century Gothic"/>
          <w:sz w:val="28"/>
          <w:szCs w:val="28"/>
        </w:rPr>
      </w:pPr>
      <w:r>
        <w:rPr>
          <w:rFonts w:ascii="Century Gothic" w:eastAsia="Century Gothic" w:hAnsi="Century Gothic" w:cs="Century Gothic"/>
          <w:b/>
          <w:sz w:val="28"/>
          <w:szCs w:val="28"/>
        </w:rPr>
        <w:t>Lexile Level</w:t>
      </w:r>
      <w:r>
        <w:rPr>
          <w:rFonts w:ascii="Century Gothic" w:eastAsia="Century Gothic" w:hAnsi="Century Gothic" w:cs="Century Gothic"/>
          <w:b/>
          <w:sz w:val="28"/>
          <w:szCs w:val="28"/>
        </w:rPr>
        <w:t xml:space="preserve">ed Reading </w:t>
      </w:r>
      <w:r>
        <w:rPr>
          <w:rFonts w:ascii="Century Gothic" w:eastAsia="Century Gothic" w:hAnsi="Century Gothic" w:cs="Century Gothic"/>
          <w:sz w:val="28"/>
          <w:szCs w:val="28"/>
        </w:rPr>
        <w:t>(6-8 Lexile Range 955-1155)</w:t>
      </w:r>
    </w:p>
    <w:p w:rsidR="00B74515" w:rsidRDefault="001B212A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i/>
        </w:rPr>
        <w:t>-</w:t>
      </w:r>
      <w:r>
        <w:rPr>
          <w:rFonts w:ascii="Century Gothic" w:eastAsia="Century Gothic" w:hAnsi="Century Gothic" w:cs="Century Gothic"/>
          <w:i/>
        </w:rPr>
        <w:t xml:space="preserve">The Hobbit </w:t>
      </w:r>
      <w:r>
        <w:rPr>
          <w:rFonts w:ascii="Century Gothic" w:eastAsia="Century Gothic" w:hAnsi="Century Gothic" w:cs="Century Gothic"/>
        </w:rPr>
        <w:t>(excerpt)</w:t>
      </w:r>
      <w:r>
        <w:rPr>
          <w:rFonts w:ascii="Century Gothic" w:eastAsia="Century Gothic" w:hAnsi="Century Gothic" w:cs="Century Gothic"/>
          <w:b/>
        </w:rPr>
        <w:t>...1000L</w:t>
      </w:r>
    </w:p>
    <w:p w:rsidR="00B74515" w:rsidRDefault="001B212A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</w:rPr>
        <w:t>-</w:t>
      </w:r>
      <w:r>
        <w:rPr>
          <w:rFonts w:ascii="Century Gothic" w:eastAsia="Century Gothic" w:hAnsi="Century Gothic" w:cs="Century Gothic"/>
          <w:i/>
        </w:rPr>
        <w:t>Island of the Blue Dolphins</w:t>
      </w:r>
      <w:r>
        <w:rPr>
          <w:rFonts w:ascii="Century Gothic" w:eastAsia="Century Gothic" w:hAnsi="Century Gothic" w:cs="Century Gothic"/>
        </w:rPr>
        <w:t xml:space="preserve"> (excerpt)</w:t>
      </w:r>
      <w:r>
        <w:rPr>
          <w:rFonts w:ascii="Century Gothic" w:eastAsia="Century Gothic" w:hAnsi="Century Gothic" w:cs="Century Gothic"/>
          <w:b/>
        </w:rPr>
        <w:t>...1000L</w:t>
      </w:r>
    </w:p>
    <w:p w:rsidR="00B74515" w:rsidRDefault="001B212A">
      <w:pPr>
        <w:ind w:left="720"/>
        <w:rPr>
          <w:rFonts w:ascii="Century Gothic" w:eastAsia="Century Gothic" w:hAnsi="Century Gothic" w:cs="Century Gothic"/>
          <w:b/>
          <w:sz w:val="28"/>
          <w:szCs w:val="28"/>
        </w:rPr>
      </w:pPr>
      <w:r>
        <w:rPr>
          <w:rFonts w:ascii="Century Gothic" w:eastAsia="Century Gothic" w:hAnsi="Century Gothic" w:cs="Century Gothic"/>
          <w:b/>
        </w:rPr>
        <w:t>-</w:t>
      </w:r>
      <w:r>
        <w:rPr>
          <w:rFonts w:ascii="Century Gothic" w:eastAsia="Century Gothic" w:hAnsi="Century Gothic" w:cs="Century Gothic"/>
          <w:i/>
        </w:rPr>
        <w:t>World War Z</w:t>
      </w:r>
      <w:r>
        <w:rPr>
          <w:rFonts w:ascii="Century Gothic" w:eastAsia="Century Gothic" w:hAnsi="Century Gothic" w:cs="Century Gothic"/>
        </w:rPr>
        <w:t xml:space="preserve"> (excerpt)</w:t>
      </w:r>
      <w:r>
        <w:rPr>
          <w:rFonts w:ascii="Century Gothic" w:eastAsia="Century Gothic" w:hAnsi="Century Gothic" w:cs="Century Gothic"/>
          <w:b/>
        </w:rPr>
        <w:t>...960L</w:t>
      </w:r>
    </w:p>
    <w:p w:rsidR="00B74515" w:rsidRDefault="00B74515">
      <w:pPr>
        <w:ind w:left="720"/>
        <w:rPr>
          <w:rFonts w:ascii="Century Gothic" w:eastAsia="Century Gothic" w:hAnsi="Century Gothic" w:cs="Century Gothic"/>
          <w:b/>
        </w:rPr>
      </w:pPr>
    </w:p>
    <w:p w:rsidR="00B74515" w:rsidRDefault="00B74515">
      <w:pPr>
        <w:ind w:left="720"/>
        <w:rPr>
          <w:rFonts w:ascii="Century Gothic" w:eastAsia="Century Gothic" w:hAnsi="Century Gothic" w:cs="Century Gothic"/>
          <w:b/>
          <w:sz w:val="28"/>
          <w:szCs w:val="28"/>
          <w:highlight w:val="red"/>
        </w:rPr>
      </w:pPr>
    </w:p>
    <w:p w:rsidR="00B74515" w:rsidRDefault="001B212A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u w:val="single"/>
        </w:rPr>
        <w:t>Writing</w:t>
      </w:r>
      <w:r>
        <w:rPr>
          <w:rFonts w:ascii="Century Gothic" w:eastAsia="Century Gothic" w:hAnsi="Century Gothic" w:cs="Century Gothic"/>
          <w:b/>
        </w:rPr>
        <w:t xml:space="preserve">: </w:t>
      </w:r>
      <w:r>
        <w:rPr>
          <w:rFonts w:ascii="Century Gothic" w:eastAsia="Century Gothic" w:hAnsi="Century Gothic" w:cs="Century Gothic"/>
          <w:b/>
        </w:rPr>
        <w:tab/>
      </w:r>
    </w:p>
    <w:p w:rsidR="00B74515" w:rsidRDefault="001B212A">
      <w:pPr>
        <w:numPr>
          <w:ilvl w:val="0"/>
          <w:numId w:val="4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highlight w:val="yellow"/>
        </w:rPr>
        <w:t>Focus Writing Skills</w:t>
      </w:r>
      <w:r>
        <w:rPr>
          <w:rFonts w:ascii="Century Gothic" w:eastAsia="Century Gothic" w:hAnsi="Century Gothic" w:cs="Century Gothic"/>
          <w:b/>
        </w:rPr>
        <w:t xml:space="preserve">:  Focused </w:t>
      </w:r>
      <w:proofErr w:type="gramStart"/>
      <w:r>
        <w:rPr>
          <w:rFonts w:ascii="Century Gothic" w:eastAsia="Century Gothic" w:hAnsi="Century Gothic" w:cs="Century Gothic"/>
          <w:b/>
        </w:rPr>
        <w:t>ideas,  Logical</w:t>
      </w:r>
      <w:proofErr w:type="gramEnd"/>
      <w:r>
        <w:rPr>
          <w:rFonts w:ascii="Century Gothic" w:eastAsia="Century Gothic" w:hAnsi="Century Gothic" w:cs="Century Gothic"/>
          <w:b/>
        </w:rPr>
        <w:t xml:space="preserve"> order</w:t>
      </w:r>
    </w:p>
    <w:p w:rsidR="00B74515" w:rsidRDefault="001B212A">
      <w:pPr>
        <w:numPr>
          <w:ilvl w:val="0"/>
          <w:numId w:val="4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highlight w:val="yellow"/>
        </w:rPr>
        <w:t>Focus Grammar Skills:</w:t>
      </w:r>
      <w:r>
        <w:rPr>
          <w:rFonts w:ascii="Century Gothic" w:eastAsia="Century Gothic" w:hAnsi="Century Gothic" w:cs="Century Gothic"/>
          <w:b/>
        </w:rPr>
        <w:t xml:space="preserve">  Individual work on Grammar Skills (based on MAP assessment)</w:t>
      </w:r>
    </w:p>
    <w:p w:rsidR="00B74515" w:rsidRDefault="001B212A">
      <w:pPr>
        <w:numPr>
          <w:ilvl w:val="1"/>
          <w:numId w:val="4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New skill Introduced to all:  Nothing new this quarter</w:t>
      </w:r>
    </w:p>
    <w:p w:rsidR="00B74515" w:rsidRDefault="00B74515">
      <w:pPr>
        <w:rPr>
          <w:rFonts w:ascii="Century Gothic" w:eastAsia="Century Gothic" w:hAnsi="Century Gothic" w:cs="Century Gothic"/>
          <w:b/>
        </w:rPr>
      </w:pPr>
    </w:p>
    <w:p w:rsidR="00B74515" w:rsidRDefault="001B212A">
      <w:pPr>
        <w:numPr>
          <w:ilvl w:val="0"/>
          <w:numId w:val="4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Writing Genres:</w:t>
      </w:r>
    </w:p>
    <w:p w:rsidR="00B74515" w:rsidRDefault="001B212A">
      <w:pPr>
        <w:numPr>
          <w:ilvl w:val="1"/>
          <w:numId w:val="4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shd w:val="clear" w:color="auto" w:fill="B6D7A8"/>
        </w:rPr>
        <w:t xml:space="preserve">Narrative- Sensory Language Writing task and Narrative Essay- </w:t>
      </w:r>
      <w:hyperlink r:id="rId6">
        <w:proofErr w:type="spellStart"/>
        <w:r>
          <w:rPr>
            <w:rFonts w:ascii="Century Gothic" w:eastAsia="Century Gothic" w:hAnsi="Century Gothic" w:cs="Century Gothic"/>
            <w:b/>
            <w:color w:val="1155CC"/>
            <w:u w:val="single"/>
            <w:shd w:val="clear" w:color="auto" w:fill="B6D7A8"/>
          </w:rPr>
          <w:t>ILearn</w:t>
        </w:r>
        <w:proofErr w:type="spellEnd"/>
        <w:r>
          <w:rPr>
            <w:rFonts w:ascii="Century Gothic" w:eastAsia="Century Gothic" w:hAnsi="Century Gothic" w:cs="Century Gothic"/>
            <w:b/>
            <w:color w:val="1155CC"/>
            <w:u w:val="single"/>
            <w:shd w:val="clear" w:color="auto" w:fill="B6D7A8"/>
          </w:rPr>
          <w:t xml:space="preserve"> Narrative Rubric</w:t>
        </w:r>
      </w:hyperlink>
    </w:p>
    <w:p w:rsidR="00B74515" w:rsidRDefault="001B212A">
      <w:pPr>
        <w:ind w:left="216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highlight w:val="cyan"/>
        </w:rPr>
        <w:t>7.W.3.3</w:t>
      </w:r>
      <w:r>
        <w:rPr>
          <w:rFonts w:ascii="Century Gothic" w:eastAsia="Century Gothic" w:hAnsi="Century Gothic" w:cs="Century Gothic"/>
          <w:b/>
        </w:rPr>
        <w:t xml:space="preserve"> Write narrative compositions in a variety of forms that –</w:t>
      </w:r>
    </w:p>
    <w:p w:rsidR="00B74515" w:rsidRDefault="001B212A">
      <w:pPr>
        <w:spacing w:before="240" w:after="240"/>
        <w:ind w:left="2160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20"/>
          <w:szCs w:val="20"/>
        </w:rPr>
        <w:t xml:space="preserve">● </w:t>
      </w:r>
      <w:r>
        <w:rPr>
          <w:rFonts w:ascii="Arial" w:eastAsia="Arial" w:hAnsi="Arial" w:cs="Arial"/>
          <w:b/>
          <w:sz w:val="18"/>
          <w:szCs w:val="18"/>
        </w:rPr>
        <w:t>Engage and orient the reader by establishing a context and point of view and introducing a narrator and/or characters.</w:t>
      </w:r>
    </w:p>
    <w:p w:rsidR="00B74515" w:rsidRDefault="001B212A">
      <w:pPr>
        <w:spacing w:before="240" w:after="240"/>
        <w:ind w:left="2160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lastRenderedPageBreak/>
        <w:t xml:space="preserve">● Organize an event sequence (e.g., </w:t>
      </w:r>
      <w:r>
        <w:rPr>
          <w:rFonts w:ascii="Arial" w:eastAsia="Arial" w:hAnsi="Arial" w:cs="Arial"/>
          <w:b/>
          <w:i/>
          <w:sz w:val="18"/>
          <w:szCs w:val="18"/>
        </w:rPr>
        <w:t>conflict, climax, resolution</w:t>
      </w:r>
      <w:r>
        <w:rPr>
          <w:rFonts w:ascii="Arial" w:eastAsia="Arial" w:hAnsi="Arial" w:cs="Arial"/>
          <w:b/>
          <w:sz w:val="18"/>
          <w:szCs w:val="18"/>
        </w:rPr>
        <w:t>) that unfolds naturally and logically, using a variety of transition wor</w:t>
      </w:r>
      <w:r>
        <w:rPr>
          <w:rFonts w:ascii="Arial" w:eastAsia="Arial" w:hAnsi="Arial" w:cs="Arial"/>
          <w:b/>
          <w:sz w:val="18"/>
          <w:szCs w:val="18"/>
        </w:rPr>
        <w:t xml:space="preserve">ds, phrases, and clauses to convey sequence and signal shifts from </w:t>
      </w:r>
      <w:proofErr w:type="gramStart"/>
      <w:r>
        <w:rPr>
          <w:rFonts w:ascii="Arial" w:eastAsia="Arial" w:hAnsi="Arial" w:cs="Arial"/>
          <w:b/>
          <w:sz w:val="18"/>
          <w:szCs w:val="18"/>
        </w:rPr>
        <w:t>one time</w:t>
      </w:r>
      <w:proofErr w:type="gramEnd"/>
      <w:r>
        <w:rPr>
          <w:rFonts w:ascii="Arial" w:eastAsia="Arial" w:hAnsi="Arial" w:cs="Arial"/>
          <w:b/>
          <w:sz w:val="18"/>
          <w:szCs w:val="18"/>
        </w:rPr>
        <w:t xml:space="preserve"> frame or setting to another.</w:t>
      </w:r>
    </w:p>
    <w:p w:rsidR="00B74515" w:rsidRDefault="001B212A">
      <w:pPr>
        <w:spacing w:before="240" w:after="240"/>
        <w:ind w:left="2160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● Use narrative techniques, such as dialogue, pacing, and description, to develop experiences, events, and/or characters.</w:t>
      </w:r>
    </w:p>
    <w:p w:rsidR="00B74515" w:rsidRDefault="001B212A">
      <w:pPr>
        <w:spacing w:before="240" w:after="240"/>
        <w:ind w:left="2160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● Use precise words and phras</w:t>
      </w:r>
      <w:r>
        <w:rPr>
          <w:rFonts w:ascii="Arial" w:eastAsia="Arial" w:hAnsi="Arial" w:cs="Arial"/>
          <w:b/>
          <w:sz w:val="18"/>
          <w:szCs w:val="18"/>
        </w:rPr>
        <w:t>es, relevant descriptive details, and sensory language to capture the action and convey experiences and events.</w:t>
      </w:r>
    </w:p>
    <w:p w:rsidR="00B74515" w:rsidRDefault="001B212A">
      <w:pPr>
        <w:spacing w:before="240" w:after="240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 </w:t>
      </w:r>
      <w:r>
        <w:rPr>
          <w:rFonts w:ascii="Arial" w:eastAsia="Arial" w:hAnsi="Arial" w:cs="Arial"/>
          <w:b/>
          <w:sz w:val="18"/>
          <w:szCs w:val="18"/>
        </w:rPr>
        <w:tab/>
      </w:r>
      <w:r>
        <w:rPr>
          <w:rFonts w:ascii="Arial" w:eastAsia="Arial" w:hAnsi="Arial" w:cs="Arial"/>
          <w:b/>
          <w:sz w:val="18"/>
          <w:szCs w:val="18"/>
        </w:rPr>
        <w:tab/>
      </w:r>
      <w:r>
        <w:rPr>
          <w:rFonts w:ascii="Arial" w:eastAsia="Arial" w:hAnsi="Arial" w:cs="Arial"/>
          <w:b/>
          <w:sz w:val="18"/>
          <w:szCs w:val="18"/>
        </w:rPr>
        <w:tab/>
        <w:t xml:space="preserve">● Provide an ending that follows from and reflects on the narrated experiences or events. </w:t>
      </w:r>
    </w:p>
    <w:p w:rsidR="00B74515" w:rsidRDefault="001B212A">
      <w:pPr>
        <w:numPr>
          <w:ilvl w:val="1"/>
          <w:numId w:val="4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shd w:val="clear" w:color="auto" w:fill="F9CB9C"/>
        </w:rPr>
        <w:t xml:space="preserve">Argumentative:  Mood Analysis- </w:t>
      </w:r>
      <w:hyperlink r:id="rId7">
        <w:proofErr w:type="spellStart"/>
        <w:r>
          <w:rPr>
            <w:rFonts w:ascii="Century Gothic" w:eastAsia="Century Gothic" w:hAnsi="Century Gothic" w:cs="Century Gothic"/>
            <w:b/>
            <w:color w:val="1155CC"/>
            <w:u w:val="single"/>
            <w:shd w:val="clear" w:color="auto" w:fill="F9CB9C"/>
          </w:rPr>
          <w:t>ILearn</w:t>
        </w:r>
        <w:proofErr w:type="spellEnd"/>
        <w:r>
          <w:rPr>
            <w:rFonts w:ascii="Century Gothic" w:eastAsia="Century Gothic" w:hAnsi="Century Gothic" w:cs="Century Gothic"/>
            <w:b/>
            <w:color w:val="1155CC"/>
            <w:u w:val="single"/>
            <w:shd w:val="clear" w:color="auto" w:fill="F9CB9C"/>
          </w:rPr>
          <w:t xml:space="preserve"> Argumentative Rubric</w:t>
        </w:r>
      </w:hyperlink>
    </w:p>
    <w:p w:rsidR="00B74515" w:rsidRDefault="001B212A">
      <w:pPr>
        <w:ind w:left="216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highlight w:val="cyan"/>
        </w:rPr>
        <w:t>7.W.3.1</w:t>
      </w:r>
      <w:r>
        <w:rPr>
          <w:rFonts w:ascii="Century Gothic" w:eastAsia="Century Gothic" w:hAnsi="Century Gothic" w:cs="Century Gothic"/>
          <w:b/>
        </w:rPr>
        <w:t xml:space="preserve"> Write arguments in a variety of forms that –</w:t>
      </w:r>
    </w:p>
    <w:p w:rsidR="00B74515" w:rsidRDefault="001B212A">
      <w:pPr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>● Introduce claim(s), acknowledge alternate or opposing claims,</w:t>
      </w:r>
      <w:r>
        <w:rPr>
          <w:rFonts w:ascii="Century Gothic" w:eastAsia="Century Gothic" w:hAnsi="Century Gothic" w:cs="Century Gothic"/>
          <w:b/>
          <w:sz w:val="18"/>
          <w:szCs w:val="18"/>
        </w:rPr>
        <w:t xml:space="preserve"> and use appropriate organizational structures.</w:t>
      </w:r>
    </w:p>
    <w:p w:rsidR="00B74515" w:rsidRDefault="00B74515">
      <w:pPr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</w:p>
    <w:p w:rsidR="00B74515" w:rsidRDefault="001B212A">
      <w:pPr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>● Support claim(s) with logical reasoning and relevant evidence, using accurate, credible sources and demonstrating an understanding of the topic or text.</w:t>
      </w:r>
    </w:p>
    <w:p w:rsidR="00B74515" w:rsidRDefault="00B74515">
      <w:pPr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</w:p>
    <w:p w:rsidR="00B74515" w:rsidRDefault="001B212A">
      <w:pPr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>● Establish and maintain a consistent style and ton</w:t>
      </w:r>
      <w:r>
        <w:rPr>
          <w:rFonts w:ascii="Century Gothic" w:eastAsia="Century Gothic" w:hAnsi="Century Gothic" w:cs="Century Gothic"/>
          <w:b/>
          <w:sz w:val="18"/>
          <w:szCs w:val="18"/>
        </w:rPr>
        <w:t>e appropriate to purpose and audience.</w:t>
      </w:r>
    </w:p>
    <w:p w:rsidR="00B74515" w:rsidRDefault="00B74515">
      <w:pPr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</w:p>
    <w:p w:rsidR="00B74515" w:rsidRDefault="001B212A">
      <w:pPr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>● Use effective transitions to create cohesion and clarify the relationships among claim(s), reasons, and evidence.</w:t>
      </w:r>
    </w:p>
    <w:p w:rsidR="00B74515" w:rsidRDefault="00B74515">
      <w:pPr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</w:p>
    <w:p w:rsidR="00B74515" w:rsidRDefault="001B212A">
      <w:pPr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>● Provide a concluding statement or section that follows from and supports the argument presented.</w:t>
      </w:r>
    </w:p>
    <w:p w:rsidR="00B74515" w:rsidRDefault="00B74515">
      <w:pPr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</w:p>
    <w:p w:rsidR="00B74515" w:rsidRDefault="001B212A">
      <w:pPr>
        <w:ind w:left="2160"/>
        <w:rPr>
          <w:rFonts w:ascii="Century Gothic" w:eastAsia="Century Gothic" w:hAnsi="Century Gothic" w:cs="Century Gothic"/>
          <w:b/>
          <w:shd w:val="clear" w:color="auto" w:fill="A4C2F4"/>
        </w:rPr>
      </w:pPr>
      <w:r>
        <w:rPr>
          <w:rFonts w:ascii="Century Gothic" w:eastAsia="Century Gothic" w:hAnsi="Century Gothic" w:cs="Century Gothic"/>
          <w:b/>
          <w:shd w:val="clear" w:color="auto" w:fill="A4C2F4"/>
        </w:rPr>
        <w:t xml:space="preserve">Informative:  Famous Person Writing task- </w:t>
      </w:r>
      <w:hyperlink r:id="rId8">
        <w:proofErr w:type="spellStart"/>
        <w:r>
          <w:rPr>
            <w:rFonts w:ascii="Arial" w:eastAsia="Arial" w:hAnsi="Arial" w:cs="Arial"/>
            <w:b/>
            <w:color w:val="1155CC"/>
            <w:u w:val="single"/>
          </w:rPr>
          <w:t>ILearn</w:t>
        </w:r>
        <w:proofErr w:type="spellEnd"/>
        <w:r>
          <w:rPr>
            <w:rFonts w:ascii="Arial" w:eastAsia="Arial" w:hAnsi="Arial" w:cs="Arial"/>
            <w:b/>
            <w:color w:val="1155CC"/>
            <w:u w:val="single"/>
          </w:rPr>
          <w:t xml:space="preserve"> Explanatory Rubric</w:t>
        </w:r>
      </w:hyperlink>
    </w:p>
    <w:p w:rsidR="00B74515" w:rsidRDefault="001B212A">
      <w:pPr>
        <w:ind w:left="216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highlight w:val="cyan"/>
        </w:rPr>
        <w:t>7.W.3.2</w:t>
      </w:r>
      <w:r>
        <w:rPr>
          <w:rFonts w:ascii="Century Gothic" w:eastAsia="Century Gothic" w:hAnsi="Century Gothic" w:cs="Century Gothic"/>
          <w:b/>
        </w:rPr>
        <w:t xml:space="preserve"> Write informative compositions in a variety of forms that –</w:t>
      </w:r>
    </w:p>
    <w:p w:rsidR="00B74515" w:rsidRDefault="001B212A">
      <w:pPr>
        <w:spacing w:before="240" w:after="240"/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 xml:space="preserve">● Introduce a topic clearly, previewing what is to follow; organize ideas, concepts, and information, using strategies such as definition and classification; include formatting (e.g., </w:t>
      </w:r>
      <w:r>
        <w:rPr>
          <w:rFonts w:ascii="Century Gothic" w:eastAsia="Century Gothic" w:hAnsi="Century Gothic" w:cs="Century Gothic"/>
          <w:b/>
          <w:i/>
          <w:sz w:val="18"/>
          <w:szCs w:val="18"/>
        </w:rPr>
        <w:t>headings</w:t>
      </w:r>
      <w:r>
        <w:rPr>
          <w:rFonts w:ascii="Century Gothic" w:eastAsia="Century Gothic" w:hAnsi="Century Gothic" w:cs="Century Gothic"/>
          <w:b/>
          <w:sz w:val="18"/>
          <w:szCs w:val="18"/>
        </w:rPr>
        <w:t xml:space="preserve">), </w:t>
      </w:r>
      <w:r>
        <w:rPr>
          <w:rFonts w:ascii="Century Gothic" w:eastAsia="Century Gothic" w:hAnsi="Century Gothic" w:cs="Century Gothic"/>
          <w:b/>
          <w:sz w:val="18"/>
          <w:szCs w:val="18"/>
        </w:rPr>
        <w:t xml:space="preserve">graphics (e.g., </w:t>
      </w:r>
      <w:r>
        <w:rPr>
          <w:rFonts w:ascii="Century Gothic" w:eastAsia="Century Gothic" w:hAnsi="Century Gothic" w:cs="Century Gothic"/>
          <w:b/>
          <w:i/>
          <w:sz w:val="18"/>
          <w:szCs w:val="18"/>
        </w:rPr>
        <w:t>charts, tables</w:t>
      </w:r>
      <w:r>
        <w:rPr>
          <w:rFonts w:ascii="Century Gothic" w:eastAsia="Century Gothic" w:hAnsi="Century Gothic" w:cs="Century Gothic"/>
          <w:b/>
          <w:sz w:val="18"/>
          <w:szCs w:val="18"/>
        </w:rPr>
        <w:t xml:space="preserve">), and multimedia when useful to aiding comprehension.  </w:t>
      </w:r>
    </w:p>
    <w:p w:rsidR="00B74515" w:rsidRDefault="001B212A">
      <w:pPr>
        <w:spacing w:before="240" w:after="240"/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 xml:space="preserve">● Develop the topic with relevant facts, definitions, concrete details, quotations, or other information and examples from various sources and texts.  </w:t>
      </w:r>
    </w:p>
    <w:p w:rsidR="00B74515" w:rsidRDefault="001B212A">
      <w:pPr>
        <w:spacing w:before="240" w:after="240"/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>● Use appropriate</w:t>
      </w:r>
      <w:r>
        <w:rPr>
          <w:rFonts w:ascii="Century Gothic" w:eastAsia="Century Gothic" w:hAnsi="Century Gothic" w:cs="Century Gothic"/>
          <w:b/>
          <w:sz w:val="18"/>
          <w:szCs w:val="18"/>
        </w:rPr>
        <w:t xml:space="preserve"> transitions to create cohesion and clarify the relationships among ideas and concepts.</w:t>
      </w:r>
    </w:p>
    <w:p w:rsidR="00B74515" w:rsidRDefault="001B212A">
      <w:pPr>
        <w:spacing w:before="240" w:after="240"/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>● Choose language and content-specific vocabulary that express ideas precisely and concisely, recognizing and eliminating wordiness and redundancy.</w:t>
      </w:r>
    </w:p>
    <w:p w:rsidR="00B74515" w:rsidRDefault="001B212A">
      <w:pPr>
        <w:spacing w:before="240" w:after="240"/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>● Establish and main</w:t>
      </w:r>
      <w:r>
        <w:rPr>
          <w:rFonts w:ascii="Century Gothic" w:eastAsia="Century Gothic" w:hAnsi="Century Gothic" w:cs="Century Gothic"/>
          <w:b/>
          <w:sz w:val="18"/>
          <w:szCs w:val="18"/>
        </w:rPr>
        <w:t>tain a style appropriate to purpose and audience.</w:t>
      </w:r>
    </w:p>
    <w:p w:rsidR="00B74515" w:rsidRDefault="001B212A">
      <w:pPr>
        <w:spacing w:before="240" w:after="240"/>
        <w:ind w:left="2160"/>
        <w:rPr>
          <w:rFonts w:ascii="Century Gothic" w:eastAsia="Century Gothic" w:hAnsi="Century Gothic" w:cs="Century Gothic"/>
          <w:b/>
          <w:sz w:val="18"/>
          <w:szCs w:val="18"/>
        </w:rPr>
      </w:pPr>
      <w:r>
        <w:rPr>
          <w:rFonts w:ascii="Century Gothic" w:eastAsia="Century Gothic" w:hAnsi="Century Gothic" w:cs="Century Gothic"/>
          <w:b/>
          <w:sz w:val="18"/>
          <w:szCs w:val="18"/>
        </w:rPr>
        <w:t xml:space="preserve">● Provide a concluding statement or section that follows from and supports the information or explanation presented. </w:t>
      </w:r>
    </w:p>
    <w:p w:rsidR="00B74515" w:rsidRDefault="00B74515">
      <w:pPr>
        <w:rPr>
          <w:rFonts w:ascii="Century Gothic" w:eastAsia="Century Gothic" w:hAnsi="Century Gothic" w:cs="Century Gothic"/>
          <w:b/>
        </w:rPr>
      </w:pPr>
    </w:p>
    <w:p w:rsidR="00B74515" w:rsidRDefault="001B212A">
      <w:pPr>
        <w:rPr>
          <w:rFonts w:ascii="Century Gothic" w:eastAsia="Century Gothic" w:hAnsi="Century Gothic" w:cs="Century Gothic"/>
          <w:b/>
          <w:sz w:val="28"/>
          <w:szCs w:val="28"/>
        </w:rPr>
      </w:pPr>
      <w:r>
        <w:rPr>
          <w:rFonts w:ascii="Century Gothic" w:eastAsia="Century Gothic" w:hAnsi="Century Gothic" w:cs="Century Gothic"/>
          <w:b/>
          <w:sz w:val="28"/>
          <w:szCs w:val="28"/>
        </w:rPr>
        <w:t>Research Experience:</w:t>
      </w:r>
    </w:p>
    <w:p w:rsidR="00B74515" w:rsidRDefault="001B212A">
      <w:pPr>
        <w:ind w:firstLine="720"/>
        <w:rPr>
          <w:rFonts w:ascii="Century Gothic" w:eastAsia="Century Gothic" w:hAnsi="Century Gothic" w:cs="Century Gothic"/>
          <w:b/>
          <w:highlight w:val="yellow"/>
        </w:rPr>
      </w:pPr>
      <w:r>
        <w:rPr>
          <w:rFonts w:ascii="Century Gothic" w:eastAsia="Century Gothic" w:hAnsi="Century Gothic" w:cs="Century Gothic"/>
          <w:b/>
          <w:highlight w:val="yellow"/>
        </w:rPr>
        <w:t>Skill Focus:  Citation and Formatting</w:t>
      </w:r>
    </w:p>
    <w:p w:rsidR="00B74515" w:rsidRDefault="001B212A">
      <w:pPr>
        <w:ind w:left="144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highlight w:val="cyan"/>
        </w:rPr>
        <w:t xml:space="preserve">7.W.5 </w:t>
      </w:r>
      <w:r>
        <w:rPr>
          <w:rFonts w:ascii="Century Gothic" w:eastAsia="Century Gothic" w:hAnsi="Century Gothic" w:cs="Century Gothic"/>
          <w:b/>
        </w:rPr>
        <w:t xml:space="preserve">Conduct short research assignments and tasks to build knowledge about the research process and the topic under study. </w:t>
      </w:r>
    </w:p>
    <w:p w:rsidR="00B74515" w:rsidRDefault="001B212A">
      <w:pPr>
        <w:numPr>
          <w:ilvl w:val="0"/>
          <w:numId w:val="10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 Avoid plagiarism and follow a standard format for citation. </w:t>
      </w:r>
    </w:p>
    <w:p w:rsidR="00B74515" w:rsidRDefault="001B212A">
      <w:pPr>
        <w:numPr>
          <w:ilvl w:val="0"/>
          <w:numId w:val="10"/>
        </w:numPr>
        <w:rPr>
          <w:rFonts w:ascii="Century Gothic" w:eastAsia="Century Gothic" w:hAnsi="Century Gothic" w:cs="Century Gothic"/>
          <w:b/>
          <w:shd w:val="clear" w:color="auto" w:fill="B4A7D6"/>
        </w:rPr>
      </w:pPr>
      <w:r>
        <w:rPr>
          <w:rFonts w:ascii="Century Gothic" w:eastAsia="Century Gothic" w:hAnsi="Century Gothic" w:cs="Century Gothic"/>
          <w:b/>
          <w:shd w:val="clear" w:color="auto" w:fill="B4A7D6"/>
        </w:rPr>
        <w:lastRenderedPageBreak/>
        <w:t>Task/Activity: Types of Plagiarism video and quick-write</w:t>
      </w:r>
    </w:p>
    <w:p w:rsidR="00B74515" w:rsidRDefault="00B74515">
      <w:pPr>
        <w:ind w:left="1440"/>
        <w:rPr>
          <w:rFonts w:ascii="Century Gothic" w:eastAsia="Century Gothic" w:hAnsi="Century Gothic" w:cs="Century Gothic"/>
          <w:b/>
        </w:rPr>
      </w:pPr>
    </w:p>
    <w:p w:rsidR="00B74515" w:rsidRDefault="00B74515">
      <w:pPr>
        <w:ind w:left="720" w:hanging="720"/>
        <w:rPr>
          <w:rFonts w:ascii="Century Gothic" w:eastAsia="Century Gothic" w:hAnsi="Century Gothic" w:cs="Century Gothic"/>
          <w:b/>
        </w:rPr>
      </w:pPr>
    </w:p>
    <w:p w:rsidR="00B74515" w:rsidRDefault="001B212A">
      <w:pPr>
        <w:rPr>
          <w:rFonts w:ascii="Century Gothic" w:eastAsia="Century Gothic" w:hAnsi="Century Gothic" w:cs="Century Gothic"/>
          <w:b/>
          <w:sz w:val="28"/>
          <w:szCs w:val="28"/>
        </w:rPr>
      </w:pPr>
      <w:r>
        <w:rPr>
          <w:rFonts w:ascii="Century Gothic" w:eastAsia="Century Gothic" w:hAnsi="Century Gothic" w:cs="Century Gothic"/>
          <w:b/>
          <w:sz w:val="28"/>
          <w:szCs w:val="28"/>
        </w:rPr>
        <w:t>Media Literacy:</w:t>
      </w:r>
    </w:p>
    <w:p w:rsidR="00B74515" w:rsidRDefault="001B212A">
      <w:pPr>
        <w:numPr>
          <w:ilvl w:val="0"/>
          <w:numId w:val="1"/>
        </w:numPr>
        <w:rPr>
          <w:rFonts w:ascii="Century Gothic" w:eastAsia="Century Gothic" w:hAnsi="Century Gothic" w:cs="Century Gothic"/>
          <w:b/>
          <w:highlight w:val="yellow"/>
        </w:rPr>
      </w:pPr>
      <w:proofErr w:type="spellStart"/>
      <w:r>
        <w:rPr>
          <w:rFonts w:ascii="Century Gothic" w:eastAsia="Century Gothic" w:hAnsi="Century Gothic" w:cs="Century Gothic"/>
          <w:b/>
          <w:highlight w:val="yellow"/>
        </w:rPr>
        <w:t>Quickwrite</w:t>
      </w:r>
      <w:proofErr w:type="spellEnd"/>
      <w:r>
        <w:rPr>
          <w:rFonts w:ascii="Century Gothic" w:eastAsia="Century Gothic" w:hAnsi="Century Gothic" w:cs="Century Gothic"/>
          <w:b/>
          <w:highlight w:val="yellow"/>
        </w:rPr>
        <w:t xml:space="preserve"> paragraph after viewing Types of Plagiarism </w:t>
      </w:r>
    </w:p>
    <w:p w:rsidR="00B74515" w:rsidRDefault="001B212A">
      <w:pPr>
        <w:ind w:left="2160" w:hanging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highlight w:val="cyan"/>
        </w:rPr>
        <w:t xml:space="preserve">7.ML.1 </w:t>
      </w:r>
      <w:r>
        <w:rPr>
          <w:rFonts w:ascii="Century Gothic" w:eastAsia="Century Gothic" w:hAnsi="Century Gothic" w:cs="Century Gothic"/>
          <w:b/>
        </w:rPr>
        <w:t>Critically analyze information found in electronic, print, and mass media used to inform, persuade, entertain, and transmit culture.</w:t>
      </w:r>
    </w:p>
    <w:p w:rsidR="00B74515" w:rsidRDefault="00B74515">
      <w:pPr>
        <w:ind w:left="1440" w:hanging="720"/>
        <w:rPr>
          <w:rFonts w:ascii="Century Gothic" w:eastAsia="Century Gothic" w:hAnsi="Century Gothic" w:cs="Century Gothic"/>
          <w:b/>
        </w:rPr>
      </w:pPr>
    </w:p>
    <w:p w:rsidR="00B74515" w:rsidRDefault="00B74515">
      <w:pPr>
        <w:ind w:left="720"/>
        <w:rPr>
          <w:rFonts w:ascii="Century Gothic" w:eastAsia="Century Gothic" w:hAnsi="Century Gothic" w:cs="Century Gothic"/>
          <w:b/>
        </w:rPr>
      </w:pPr>
    </w:p>
    <w:p w:rsidR="00B74515" w:rsidRDefault="001B212A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Indiana Academic Vocabulary: </w:t>
      </w:r>
      <w:hyperlink r:id="rId9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6-12 Academic Vocabulary</w:t>
        </w:r>
      </w:hyperlink>
    </w:p>
    <w:p w:rsidR="00B74515" w:rsidRDefault="00B74515">
      <w:pPr>
        <w:ind w:left="720"/>
        <w:rPr>
          <w:rFonts w:ascii="Century Gothic" w:eastAsia="Century Gothic" w:hAnsi="Century Gothic" w:cs="Century Gothic"/>
          <w:b/>
        </w:rPr>
      </w:pPr>
    </w:p>
    <w:p w:rsidR="00B74515" w:rsidRDefault="001B212A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Indiana ELA Vertical Standards:  </w:t>
      </w:r>
      <w:hyperlink r:id="rId10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6-12</w:t>
        </w:r>
      </w:hyperlink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  <w:hyperlink r:id="rId11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K-5</w:t>
        </w:r>
      </w:hyperlink>
      <w:r>
        <w:rPr>
          <w:rFonts w:ascii="Century Gothic" w:eastAsia="Century Gothic" w:hAnsi="Century Gothic" w:cs="Century Gothic"/>
          <w:b/>
        </w:rPr>
        <w:t xml:space="preserve"> </w:t>
      </w:r>
    </w:p>
    <w:p w:rsidR="00B74515" w:rsidRDefault="00B74515">
      <w:pPr>
        <w:ind w:left="1440" w:hanging="1440"/>
        <w:rPr>
          <w:rFonts w:ascii="Century Gothic" w:eastAsia="Century Gothic" w:hAnsi="Century Gothic" w:cs="Century Gothic"/>
          <w:b/>
        </w:rPr>
      </w:pPr>
    </w:p>
    <w:p w:rsidR="00B74515" w:rsidRDefault="00B74515">
      <w:pPr>
        <w:rPr>
          <w:rFonts w:ascii="Century Gothic" w:eastAsia="Century Gothic" w:hAnsi="Century Gothic" w:cs="Century Gothic"/>
        </w:rPr>
      </w:pPr>
    </w:p>
    <w:p w:rsidR="00B74515" w:rsidRDefault="00B74515">
      <w:pPr>
        <w:rPr>
          <w:rFonts w:ascii="Century Gothic" w:eastAsia="Century Gothic" w:hAnsi="Century Gothic" w:cs="Century Gothic"/>
        </w:rPr>
      </w:pPr>
    </w:p>
    <w:p w:rsidR="00B74515" w:rsidRDefault="001B212A">
      <w:pPr>
        <w:rPr>
          <w:rFonts w:ascii="Century Gothic" w:eastAsia="Century Gothic" w:hAnsi="Century Gothic" w:cs="Century Gothic"/>
          <w:b/>
          <w:sz w:val="36"/>
          <w:szCs w:val="36"/>
        </w:rPr>
      </w:pPr>
      <w:r>
        <w:rPr>
          <w:rFonts w:ascii="Century Gothic" w:eastAsia="Century Gothic" w:hAnsi="Century Gothic" w:cs="Century Gothic"/>
          <w:b/>
          <w:sz w:val="36"/>
          <w:szCs w:val="36"/>
        </w:rPr>
        <w:t>Language Arts</w:t>
      </w:r>
    </w:p>
    <w:p w:rsidR="00B74515" w:rsidRDefault="00B74515">
      <w:pPr>
        <w:rPr>
          <w:rFonts w:ascii="Century Gothic" w:eastAsia="Century Gothic" w:hAnsi="Century Gothic" w:cs="Century Gothic"/>
        </w:rPr>
      </w:pPr>
    </w:p>
    <w:tbl>
      <w:tblPr>
        <w:tblStyle w:val="a"/>
        <w:tblW w:w="13185" w:type="dxa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05"/>
        <w:gridCol w:w="1605"/>
        <w:gridCol w:w="1365"/>
        <w:gridCol w:w="2295"/>
        <w:gridCol w:w="2475"/>
        <w:gridCol w:w="2295"/>
        <w:gridCol w:w="1545"/>
      </w:tblGrid>
      <w:tr w:rsidR="00B74515">
        <w:tc>
          <w:tcPr>
            <w:tcW w:w="1605" w:type="dxa"/>
            <w:shd w:val="clear" w:color="auto" w:fill="CCCCCC"/>
          </w:tcPr>
          <w:p w:rsidR="00B74515" w:rsidRDefault="001B212A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Quarter Overview</w:t>
            </w:r>
          </w:p>
        </w:tc>
        <w:tc>
          <w:tcPr>
            <w:tcW w:w="1605" w:type="dxa"/>
            <w:shd w:val="clear" w:color="auto" w:fill="CCCCCC"/>
          </w:tcPr>
          <w:p w:rsidR="00B74515" w:rsidRDefault="001B212A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OUR MAP SKILLS</w:t>
            </w:r>
          </w:p>
          <w:p w:rsidR="00B74515" w:rsidRDefault="00B74515">
            <w:pPr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365" w:type="dxa"/>
            <w:shd w:val="clear" w:color="auto" w:fill="CCCCCC"/>
          </w:tcPr>
          <w:p w:rsidR="00B74515" w:rsidRDefault="001B212A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STANDARDS</w:t>
            </w:r>
          </w:p>
        </w:tc>
        <w:tc>
          <w:tcPr>
            <w:tcW w:w="2295" w:type="dxa"/>
            <w:shd w:val="clear" w:color="auto" w:fill="CCCCCC"/>
          </w:tcPr>
          <w:p w:rsidR="00B74515" w:rsidRDefault="001B212A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ASSESSMENTS</w:t>
            </w:r>
          </w:p>
        </w:tc>
        <w:tc>
          <w:tcPr>
            <w:tcW w:w="2475" w:type="dxa"/>
            <w:shd w:val="clear" w:color="auto" w:fill="CCCCCC"/>
          </w:tcPr>
          <w:p w:rsidR="00B74515" w:rsidRDefault="001B212A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ACADEMIC/ESSENTIAL VOCABULARY</w:t>
            </w:r>
          </w:p>
        </w:tc>
        <w:tc>
          <w:tcPr>
            <w:tcW w:w="2295" w:type="dxa"/>
            <w:shd w:val="clear" w:color="auto" w:fill="CCCCCC"/>
          </w:tcPr>
          <w:p w:rsidR="00B74515" w:rsidRDefault="001B212A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STRATEGIES/ RESOURCES </w:t>
            </w:r>
          </w:p>
        </w:tc>
        <w:tc>
          <w:tcPr>
            <w:tcW w:w="1545" w:type="dxa"/>
            <w:shd w:val="clear" w:color="auto" w:fill="CCCCCC"/>
          </w:tcPr>
          <w:p w:rsidR="00B74515" w:rsidRDefault="001B212A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TIME SPENT</w:t>
            </w:r>
          </w:p>
        </w:tc>
      </w:tr>
      <w:tr w:rsidR="00B74515">
        <w:trPr>
          <w:trHeight w:val="1040"/>
        </w:trPr>
        <w:tc>
          <w:tcPr>
            <w:tcW w:w="160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Self-Selection</w:t>
            </w:r>
          </w:p>
          <w:p w:rsidR="00B74515" w:rsidRDefault="00B7451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*Ensure that 1 selection is in the Grade Level Lexile Band 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(955-1155) </w:t>
            </w:r>
          </w:p>
          <w:p w:rsidR="00B74515" w:rsidRDefault="00B7451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B74515" w:rsidRDefault="00B7451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60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Reference:</w:t>
            </w:r>
          </w:p>
          <w:p w:rsidR="00B74515" w:rsidRDefault="00B7451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B74515" w:rsidRDefault="001B212A">
            <w:pPr>
              <w:rPr>
                <w:rFonts w:ascii="Century Gothic" w:eastAsia="Century Gothic" w:hAnsi="Century Gothic" w:cs="Century Gothic"/>
                <w:b/>
              </w:rPr>
            </w:pPr>
            <w:hyperlink r:id="rId12">
              <w:r>
                <w:rPr>
                  <w:rFonts w:ascii="Century Gothic" w:eastAsia="Century Gothic" w:hAnsi="Century Gothic" w:cs="Century Gothic"/>
                  <w:b/>
                  <w:color w:val="1155CC"/>
                  <w:u w:val="single"/>
                </w:rPr>
                <w:t>TC Created Vertical Articulation o</w:t>
              </w:r>
              <w:r>
                <w:rPr>
                  <w:rFonts w:ascii="Century Gothic" w:eastAsia="Century Gothic" w:hAnsi="Century Gothic" w:cs="Century Gothic"/>
                  <w:b/>
                  <w:color w:val="1155CC"/>
                  <w:u w:val="single"/>
                </w:rPr>
                <w:t>f Writing Skills</w:t>
              </w:r>
            </w:hyperlink>
          </w:p>
          <w:p w:rsidR="00B74515" w:rsidRDefault="00B74515">
            <w:pPr>
              <w:ind w:left="720"/>
              <w:rPr>
                <w:rFonts w:ascii="Century Gothic" w:eastAsia="Century Gothic" w:hAnsi="Century Gothic" w:cs="Century Gothic"/>
                <w:b/>
              </w:rPr>
            </w:pPr>
          </w:p>
          <w:p w:rsidR="00B74515" w:rsidRDefault="00B7451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B74515" w:rsidRDefault="00B7451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B74515" w:rsidRDefault="00B7451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6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7.RL.1,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7.RL.2.1,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7.RL.2.2,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7.RL.2.3,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7.RL.3.1,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7.RL.3.2</w:t>
            </w:r>
          </w:p>
          <w:p w:rsidR="00B74515" w:rsidRDefault="00B7451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295" w:type="dxa"/>
          </w:tcPr>
          <w:p w:rsidR="00B74515" w:rsidRDefault="001B212A">
            <w:pPr>
              <w:numPr>
                <w:ilvl w:val="0"/>
                <w:numId w:val="3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Exit tickets</w:t>
            </w:r>
          </w:p>
          <w:p w:rsidR="00B74515" w:rsidRDefault="001B212A">
            <w:pPr>
              <w:numPr>
                <w:ilvl w:val="0"/>
                <w:numId w:val="3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Reading Logs</w:t>
            </w:r>
          </w:p>
          <w:p w:rsidR="00B74515" w:rsidRDefault="001B212A">
            <w:pPr>
              <w:numPr>
                <w:ilvl w:val="0"/>
                <w:numId w:val="3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Readers Conferences (at least twice during the quarter)- **Ensure that each student reads at least 1 novel in the 7th grade Lexile range</w:t>
            </w:r>
          </w:p>
        </w:tc>
        <w:tc>
          <w:tcPr>
            <w:tcW w:w="247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Genre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Text complexity </w:t>
            </w:r>
          </w:p>
          <w:p w:rsidR="00B74515" w:rsidRDefault="00B7451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B74515" w:rsidRDefault="001B212A">
            <w:pPr>
              <w:rPr>
                <w:rFonts w:ascii="Century Gothic" w:eastAsia="Century Gothic" w:hAnsi="Century Gothic" w:cs="Century Gothic"/>
                <w:b/>
                <w:sz w:val="20"/>
                <w:szCs w:val="20"/>
                <w:shd w:val="clear" w:color="auto" w:fill="B4A7D6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  <w:shd w:val="clear" w:color="auto" w:fill="B4A7D6"/>
              </w:rPr>
              <w:t>See TC LINGO DOC- Create your departmental lingo doc and hyper link it here- for all</w:t>
            </w:r>
            <w:proofErr w:type="gramStart"/>
            <w:r>
              <w:rPr>
                <w:rFonts w:ascii="Century Gothic" w:eastAsia="Century Gothic" w:hAnsi="Century Gothic" w:cs="Century Gothic"/>
                <w:b/>
                <w:sz w:val="20"/>
                <w:szCs w:val="20"/>
                <w:shd w:val="clear" w:color="auto" w:fill="B4A7D6"/>
              </w:rPr>
              <w:t>!  :)</w:t>
            </w:r>
            <w:proofErr w:type="gramEnd"/>
            <w:r>
              <w:rPr>
                <w:rFonts w:ascii="Century Gothic" w:eastAsia="Century Gothic" w:hAnsi="Century Gothic" w:cs="Century Gothic"/>
                <w:b/>
                <w:sz w:val="20"/>
                <w:szCs w:val="20"/>
                <w:shd w:val="clear" w:color="auto" w:fill="B4A7D6"/>
              </w:rPr>
              <w:t xml:space="preserve"> 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(Goldilocks Zone, The Reading Rollercoaster)</w:t>
            </w:r>
          </w:p>
        </w:tc>
        <w:tc>
          <w:tcPr>
            <w:tcW w:w="2295" w:type="dxa"/>
          </w:tcPr>
          <w:p w:rsidR="00B74515" w:rsidRDefault="001B212A">
            <w:pPr>
              <w:numPr>
                <w:ilvl w:val="0"/>
                <w:numId w:val="2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hyperlink r:id="rId13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Self-selection notes</w:t>
              </w:r>
            </w:hyperlink>
          </w:p>
          <w:p w:rsidR="00B74515" w:rsidRDefault="001B212A">
            <w:pPr>
              <w:numPr>
                <w:ilvl w:val="0"/>
                <w:numId w:val="2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Book Talks</w:t>
            </w:r>
          </w:p>
          <w:p w:rsidR="00B74515" w:rsidRDefault="001B212A">
            <w:pPr>
              <w:numPr>
                <w:ilvl w:val="0"/>
                <w:numId w:val="2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Goodreads</w:t>
            </w:r>
          </w:p>
          <w:p w:rsidR="00B74515" w:rsidRDefault="001B212A">
            <w:pPr>
              <w:numPr>
                <w:ilvl w:val="0"/>
                <w:numId w:val="2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OPAC</w:t>
            </w:r>
          </w:p>
          <w:p w:rsidR="00B74515" w:rsidRDefault="001B212A">
            <w:pPr>
              <w:numPr>
                <w:ilvl w:val="0"/>
                <w:numId w:val="2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“Speed Dating”</w:t>
            </w:r>
          </w:p>
          <w:p w:rsidR="00B74515" w:rsidRDefault="001B212A">
            <w:pPr>
              <w:numPr>
                <w:ilvl w:val="0"/>
                <w:numId w:val="2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hyperlink r:id="rId14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Reading Logs</w:t>
              </w:r>
            </w:hyperlink>
          </w:p>
        </w:tc>
        <w:tc>
          <w:tcPr>
            <w:tcW w:w="154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2 Blocks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(Follow-Up and Assessment During Bi-Quart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erly Individual Reading Conferences, 3-4 students conference with the teacher in each block)</w:t>
            </w:r>
          </w:p>
          <w:p w:rsidR="00B74515" w:rsidRDefault="00B7451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B74515">
        <w:trPr>
          <w:trHeight w:val="1040"/>
        </w:trPr>
        <w:tc>
          <w:tcPr>
            <w:tcW w:w="160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Baseline Essay</w:t>
            </w:r>
          </w:p>
        </w:tc>
        <w:tc>
          <w:tcPr>
            <w:tcW w:w="1605" w:type="dxa"/>
          </w:tcPr>
          <w:p w:rsidR="00B74515" w:rsidRDefault="00B7451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6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7.W.3.2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7.W.3.3,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7.W.4</w:t>
            </w:r>
          </w:p>
        </w:tc>
        <w:tc>
          <w:tcPr>
            <w:tcW w:w="229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End-of-Year Compare/Contrast Analysis</w:t>
            </w:r>
          </w:p>
        </w:tc>
        <w:tc>
          <w:tcPr>
            <w:tcW w:w="247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6D7A8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6D7A8"/>
              </w:rPr>
              <w:t>Narrative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6D7A8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6D7A8"/>
              </w:rPr>
              <w:t>Essay</w:t>
            </w:r>
          </w:p>
        </w:tc>
        <w:tc>
          <w:tcPr>
            <w:tcW w:w="229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hyperlink r:id="rId15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VP for a Day prompt</w:t>
              </w:r>
            </w:hyperlink>
          </w:p>
        </w:tc>
        <w:tc>
          <w:tcPr>
            <w:tcW w:w="154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 Block</w:t>
            </w:r>
          </w:p>
        </w:tc>
      </w:tr>
      <w:tr w:rsidR="00B74515">
        <w:trPr>
          <w:trHeight w:val="1040"/>
        </w:trPr>
        <w:tc>
          <w:tcPr>
            <w:tcW w:w="1605" w:type="dxa"/>
          </w:tcPr>
          <w:p w:rsidR="00B74515" w:rsidRDefault="00B7451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605" w:type="dxa"/>
          </w:tcPr>
          <w:p w:rsidR="00B74515" w:rsidRDefault="00B7451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65" w:type="dxa"/>
          </w:tcPr>
          <w:p w:rsidR="00B74515" w:rsidRDefault="00B7451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295" w:type="dxa"/>
          </w:tcPr>
          <w:p w:rsidR="00B74515" w:rsidRDefault="00B74515">
            <w:pP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</w:p>
        </w:tc>
        <w:tc>
          <w:tcPr>
            <w:tcW w:w="2475" w:type="dxa"/>
          </w:tcPr>
          <w:p w:rsidR="00B74515" w:rsidRDefault="00B7451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295" w:type="dxa"/>
          </w:tcPr>
          <w:p w:rsidR="00B74515" w:rsidRDefault="00B7451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545" w:type="dxa"/>
          </w:tcPr>
          <w:p w:rsidR="00B74515" w:rsidRDefault="00B7451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B74515">
        <w:trPr>
          <w:trHeight w:val="200"/>
        </w:trPr>
        <w:tc>
          <w:tcPr>
            <w:tcW w:w="160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Sensory Language</w:t>
            </w:r>
          </w:p>
          <w:p w:rsidR="00B74515" w:rsidRDefault="00B7451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605" w:type="dxa"/>
          </w:tcPr>
          <w:p w:rsidR="00B74515" w:rsidRDefault="00B74515">
            <w:pPr>
              <w:ind w:left="36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6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7.W.3.3</w:t>
            </w:r>
          </w:p>
        </w:tc>
        <w:tc>
          <w:tcPr>
            <w:tcW w:w="229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hyperlink r:id="rId16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Sensory Language Writing Task</w:t>
              </w:r>
            </w:hyperlink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</w:t>
            </w:r>
          </w:p>
        </w:tc>
        <w:tc>
          <w:tcPr>
            <w:tcW w:w="2475" w:type="dxa"/>
          </w:tcPr>
          <w:p w:rsidR="00B74515" w:rsidRDefault="001B212A">
            <w:pPr>
              <w:numPr>
                <w:ilvl w:val="0"/>
                <w:numId w:val="5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6D7A8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6D7A8"/>
              </w:rPr>
              <w:t>Narrative</w:t>
            </w:r>
          </w:p>
          <w:p w:rsidR="00B74515" w:rsidRDefault="001B212A">
            <w:pPr>
              <w:numPr>
                <w:ilvl w:val="0"/>
                <w:numId w:val="5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6D7A8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Sensory Language</w:t>
            </w:r>
          </w:p>
        </w:tc>
        <w:tc>
          <w:tcPr>
            <w:tcW w:w="2295" w:type="dxa"/>
          </w:tcPr>
          <w:p w:rsidR="00B74515" w:rsidRDefault="001B212A">
            <w:pPr>
              <w:numPr>
                <w:ilvl w:val="0"/>
                <w:numId w:val="5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Excerpt from </w:t>
            </w: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The Graveyard Book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 </w:t>
            </w:r>
          </w:p>
          <w:p w:rsidR="00B74515" w:rsidRDefault="001B212A">
            <w:pPr>
              <w:numPr>
                <w:ilvl w:val="0"/>
                <w:numId w:val="5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Excerpt from </w:t>
            </w: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World War Z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</w:t>
            </w:r>
          </w:p>
          <w:p w:rsidR="00B74515" w:rsidRDefault="001B212A">
            <w:pPr>
              <w:numPr>
                <w:ilvl w:val="0"/>
                <w:numId w:val="5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Excerpt from </w:t>
            </w: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The Hobbit</w:t>
            </w:r>
          </w:p>
          <w:p w:rsidR="00B74515" w:rsidRDefault="00B7451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54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3 Blocks</w:t>
            </w:r>
          </w:p>
        </w:tc>
      </w:tr>
      <w:tr w:rsidR="00B74515">
        <w:tc>
          <w:tcPr>
            <w:tcW w:w="160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Vocabulary </w:t>
            </w:r>
          </w:p>
        </w:tc>
        <w:tc>
          <w:tcPr>
            <w:tcW w:w="1605" w:type="dxa"/>
          </w:tcPr>
          <w:p w:rsidR="00B74515" w:rsidRDefault="00B7451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6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7.RV.1,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7.RV.2.1,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7.RV.2.2,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7.RV.2.3,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7.RV.2.4,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7.RV.2.5</w:t>
            </w:r>
          </w:p>
        </w:tc>
        <w:tc>
          <w:tcPr>
            <w:tcW w:w="229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Quiz at the end of each unit</w:t>
            </w:r>
          </w:p>
        </w:tc>
        <w:tc>
          <w:tcPr>
            <w:tcW w:w="2475" w:type="dxa"/>
          </w:tcPr>
          <w:p w:rsidR="00B74515" w:rsidRDefault="001B212A">
            <w:pPr>
              <w:numPr>
                <w:ilvl w:val="0"/>
                <w:numId w:val="12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Context</w:t>
            </w:r>
          </w:p>
          <w:p w:rsidR="00B74515" w:rsidRDefault="001B212A">
            <w:pPr>
              <w:numPr>
                <w:ilvl w:val="0"/>
                <w:numId w:val="12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Word root</w:t>
            </w:r>
          </w:p>
          <w:p w:rsidR="00B74515" w:rsidRDefault="001B212A">
            <w:pPr>
              <w:numPr>
                <w:ilvl w:val="0"/>
                <w:numId w:val="12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Prefix</w:t>
            </w:r>
          </w:p>
          <w:p w:rsidR="00B74515" w:rsidRDefault="001B212A">
            <w:pPr>
              <w:numPr>
                <w:ilvl w:val="0"/>
                <w:numId w:val="12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Suffix</w:t>
            </w:r>
          </w:p>
        </w:tc>
        <w:tc>
          <w:tcPr>
            <w:tcW w:w="2295" w:type="dxa"/>
          </w:tcPr>
          <w:p w:rsidR="00B74515" w:rsidRDefault="001B212A">
            <w:pPr>
              <w:numPr>
                <w:ilvl w:val="0"/>
                <w:numId w:val="16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hyperlink r:id="rId17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Sadlier Vocabulary for Success</w:t>
              </w:r>
            </w:hyperlink>
          </w:p>
          <w:p w:rsidR="00B74515" w:rsidRDefault="001B212A">
            <w:pPr>
              <w:numPr>
                <w:ilvl w:val="0"/>
                <w:numId w:val="16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Synonym annotations</w:t>
            </w:r>
          </w:p>
          <w:p w:rsidR="00B74515" w:rsidRDefault="001B212A">
            <w:pPr>
              <w:numPr>
                <w:ilvl w:val="0"/>
                <w:numId w:val="16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Word usage worksheet</w:t>
            </w:r>
          </w:p>
          <w:p w:rsidR="00B74515" w:rsidRDefault="001B212A">
            <w:pPr>
              <w:numPr>
                <w:ilvl w:val="0"/>
                <w:numId w:val="16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Word-Solving Strategy worksheet</w:t>
            </w:r>
          </w:p>
          <w:p w:rsidR="00B74515" w:rsidRDefault="001B212A">
            <w:pPr>
              <w:numPr>
                <w:ilvl w:val="0"/>
                <w:numId w:val="16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Word Squares</w:t>
            </w:r>
          </w:p>
          <w:p w:rsidR="00B74515" w:rsidRDefault="001B212A">
            <w:pPr>
              <w:numPr>
                <w:ilvl w:val="0"/>
                <w:numId w:val="16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Word Connection group game</w:t>
            </w:r>
          </w:p>
          <w:p w:rsidR="00B74515" w:rsidRDefault="001B212A">
            <w:pPr>
              <w:numPr>
                <w:ilvl w:val="0"/>
                <w:numId w:val="16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Pictionary 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Kahoot</w:t>
            </w:r>
            <w:proofErr w:type="spellEnd"/>
          </w:p>
          <w:p w:rsidR="00B74515" w:rsidRDefault="001B212A">
            <w:pPr>
              <w:numPr>
                <w:ilvl w:val="0"/>
                <w:numId w:val="16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Quizlet Live</w:t>
            </w:r>
          </w:p>
          <w:p w:rsidR="00B74515" w:rsidRDefault="00B7451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54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3 Blocks</w:t>
            </w:r>
          </w:p>
        </w:tc>
      </w:tr>
      <w:tr w:rsidR="00B74515">
        <w:tc>
          <w:tcPr>
            <w:tcW w:w="160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Fiction Signpost #1: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he Surprise Signpost</w:t>
            </w:r>
          </w:p>
        </w:tc>
        <w:tc>
          <w:tcPr>
            <w:tcW w:w="1605" w:type="dxa"/>
          </w:tcPr>
          <w:p w:rsidR="00B74515" w:rsidRDefault="00B7451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6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7.RL.1,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7.RL.2.1,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7.RL.2.2,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7.RL.2.3,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7.RL.3.1,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7.RL.3.2</w:t>
            </w:r>
          </w:p>
        </w:tc>
        <w:tc>
          <w:tcPr>
            <w:tcW w:w="229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Reading Conferences</w:t>
            </w:r>
          </w:p>
        </w:tc>
        <w:tc>
          <w:tcPr>
            <w:tcW w:w="2475" w:type="dxa"/>
          </w:tcPr>
          <w:p w:rsidR="00B74515" w:rsidRDefault="00B7451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295" w:type="dxa"/>
          </w:tcPr>
          <w:p w:rsidR="00B74515" w:rsidRDefault="001B212A">
            <w:pPr>
              <w:numPr>
                <w:ilvl w:val="0"/>
                <w:numId w:val="13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“Thank You, 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Maam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” by Langston Hughes</w:t>
            </w:r>
          </w:p>
          <w:p w:rsidR="00B74515" w:rsidRDefault="001B212A">
            <w:pPr>
              <w:numPr>
                <w:ilvl w:val="0"/>
                <w:numId w:val="13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Young adult novel excerpt</w:t>
            </w:r>
          </w:p>
          <w:p w:rsidR="00B74515" w:rsidRDefault="00B74515">
            <w:pPr>
              <w:ind w:left="72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54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2 Blocks</w:t>
            </w:r>
          </w:p>
        </w:tc>
      </w:tr>
      <w:tr w:rsidR="00B74515">
        <w:tc>
          <w:tcPr>
            <w:tcW w:w="160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Fiction Signpost#2: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The AHA Moment</w:t>
            </w:r>
          </w:p>
        </w:tc>
        <w:tc>
          <w:tcPr>
            <w:tcW w:w="1605" w:type="dxa"/>
          </w:tcPr>
          <w:p w:rsidR="00B74515" w:rsidRDefault="00B7451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6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7.RL.1,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7.RL.2.1,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7.RL.2.2,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7.RL.2.3,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7.RL.3.1,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7.RL.3.2</w:t>
            </w:r>
          </w:p>
        </w:tc>
        <w:tc>
          <w:tcPr>
            <w:tcW w:w="229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Reading Conferences</w:t>
            </w:r>
          </w:p>
        </w:tc>
        <w:tc>
          <w:tcPr>
            <w:tcW w:w="2475" w:type="dxa"/>
          </w:tcPr>
          <w:p w:rsidR="00B74515" w:rsidRDefault="00B7451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295" w:type="dxa"/>
          </w:tcPr>
          <w:p w:rsidR="00B74515" w:rsidRDefault="001B212A">
            <w:pPr>
              <w:numPr>
                <w:ilvl w:val="0"/>
                <w:numId w:val="17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Excerpt from </w:t>
            </w: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Crash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by Jerry 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Spinelli</w:t>
            </w:r>
            <w:proofErr w:type="spellEnd"/>
          </w:p>
          <w:p w:rsidR="00B74515" w:rsidRDefault="001B212A">
            <w:pPr>
              <w:numPr>
                <w:ilvl w:val="0"/>
                <w:numId w:val="17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Excerpt from </w:t>
            </w: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Code of Honor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by Alan Gratz</w:t>
            </w:r>
          </w:p>
          <w:p w:rsidR="00B74515" w:rsidRDefault="00B74515">
            <w:pPr>
              <w:ind w:left="72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54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2 Blocks</w:t>
            </w:r>
          </w:p>
        </w:tc>
      </w:tr>
      <w:tr w:rsidR="00B74515">
        <w:tc>
          <w:tcPr>
            <w:tcW w:w="160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Nonfiction Question #1: 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What surprised me?</w:t>
            </w:r>
          </w:p>
        </w:tc>
        <w:tc>
          <w:tcPr>
            <w:tcW w:w="1605" w:type="dxa"/>
          </w:tcPr>
          <w:p w:rsidR="00B74515" w:rsidRDefault="00B7451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6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7.RN.1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7.RN.2.1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7.RN.2.2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lastRenderedPageBreak/>
              <w:t>7.RN.2.3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7.RN.3.1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7.RN.3.2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7.RN.3.3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7.RN.4.1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7.RN.4.2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7.RN.4.3</w:t>
            </w:r>
          </w:p>
          <w:p w:rsidR="00B74515" w:rsidRDefault="00B74515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</w:p>
        </w:tc>
        <w:tc>
          <w:tcPr>
            <w:tcW w:w="229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Reading Conferences</w:t>
            </w:r>
          </w:p>
        </w:tc>
        <w:tc>
          <w:tcPr>
            <w:tcW w:w="2475" w:type="dxa"/>
          </w:tcPr>
          <w:p w:rsidR="00B74515" w:rsidRDefault="00B7451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295" w:type="dxa"/>
          </w:tcPr>
          <w:p w:rsidR="00B74515" w:rsidRDefault="001B212A">
            <w:pPr>
              <w:numPr>
                <w:ilvl w:val="0"/>
                <w:numId w:val="9"/>
              </w:numPr>
              <w:ind w:left="360" w:right="3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“Vampires Prey on Panama”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 xml:space="preserve">from </w:t>
            </w: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Reading Nonfiction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.</w:t>
            </w:r>
          </w:p>
          <w:p w:rsidR="00B74515" w:rsidRDefault="001B212A">
            <w:pPr>
              <w:numPr>
                <w:ilvl w:val="0"/>
                <w:numId w:val="9"/>
              </w:numPr>
              <w:ind w:left="360" w:right="3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Nonfiction article on a current event from </w:t>
            </w: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Junior Scholastic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or 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Newsela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.</w:t>
            </w:r>
          </w:p>
          <w:p w:rsidR="00B74515" w:rsidRDefault="00B74515">
            <w:pPr>
              <w:ind w:left="720" w:right="3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54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2 Blocks</w:t>
            </w:r>
          </w:p>
        </w:tc>
      </w:tr>
      <w:tr w:rsidR="00B74515">
        <w:tc>
          <w:tcPr>
            <w:tcW w:w="160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Nonfiction Question #2: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What did the author think I already knew?</w:t>
            </w:r>
          </w:p>
        </w:tc>
        <w:tc>
          <w:tcPr>
            <w:tcW w:w="1605" w:type="dxa"/>
          </w:tcPr>
          <w:p w:rsidR="00B74515" w:rsidRDefault="00B7451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6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7.RN.1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7.RN.2.1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7.RN.2.2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7.RN.2.3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7.RN.3.1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7.RN.3.2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7.RN.3.3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7.RN.4.1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7.RN.4.2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7.RN.4.3</w:t>
            </w:r>
          </w:p>
        </w:tc>
        <w:tc>
          <w:tcPr>
            <w:tcW w:w="229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Reading Conferences</w:t>
            </w:r>
          </w:p>
        </w:tc>
        <w:tc>
          <w:tcPr>
            <w:tcW w:w="2475" w:type="dxa"/>
          </w:tcPr>
          <w:p w:rsidR="00B74515" w:rsidRDefault="00B7451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295" w:type="dxa"/>
          </w:tcPr>
          <w:p w:rsidR="00B74515" w:rsidRDefault="001B212A">
            <w:pPr>
              <w:numPr>
                <w:ilvl w:val="0"/>
                <w:numId w:val="11"/>
              </w:numPr>
              <w:ind w:left="360" w:right="3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Excerpt from </w:t>
            </w:r>
            <w:proofErr w:type="spellStart"/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It’s</w:t>
            </w:r>
            <w:proofErr w:type="spellEnd"/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 xml:space="preserve"> Trevor Noah: Born a Crime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.</w:t>
            </w:r>
          </w:p>
          <w:p w:rsidR="00B74515" w:rsidRDefault="001B212A">
            <w:pPr>
              <w:numPr>
                <w:ilvl w:val="0"/>
                <w:numId w:val="11"/>
              </w:numPr>
              <w:ind w:left="360" w:right="3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Nonfiction article on a current event from </w:t>
            </w: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Junior Scholastic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or 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Newsela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.</w:t>
            </w:r>
          </w:p>
          <w:p w:rsidR="00B74515" w:rsidRDefault="00B74515">
            <w:pPr>
              <w:ind w:right="3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54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2 Blocks</w:t>
            </w:r>
          </w:p>
        </w:tc>
      </w:tr>
      <w:tr w:rsidR="00B74515">
        <w:tc>
          <w:tcPr>
            <w:tcW w:w="160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Writer’s Workshop: Narrative</w:t>
            </w:r>
          </w:p>
        </w:tc>
        <w:tc>
          <w:tcPr>
            <w:tcW w:w="1605" w:type="dxa"/>
          </w:tcPr>
          <w:p w:rsidR="00B74515" w:rsidRDefault="00B7451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6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7.W.3.3,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7.W.4,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7.SL.1,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7.SL.2.1,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7.SL.2.3,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7.SL.2.4,</w:t>
            </w:r>
          </w:p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7.SL.2.5</w:t>
            </w:r>
          </w:p>
        </w:tc>
        <w:tc>
          <w:tcPr>
            <w:tcW w:w="2295" w:type="dxa"/>
          </w:tcPr>
          <w:p w:rsidR="00B74515" w:rsidRDefault="001B212A">
            <w:pPr>
              <w:numPr>
                <w:ilvl w:val="0"/>
                <w:numId w:val="15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Best Draft of Brief Narrative</w:t>
            </w:r>
          </w:p>
          <w:p w:rsidR="00B74515" w:rsidRDefault="001B212A">
            <w:pPr>
              <w:numPr>
                <w:ilvl w:val="0"/>
                <w:numId w:val="15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Table-Talk Discussions</w:t>
            </w:r>
          </w:p>
        </w:tc>
        <w:tc>
          <w:tcPr>
            <w:tcW w:w="2475" w:type="dxa"/>
          </w:tcPr>
          <w:p w:rsidR="00B74515" w:rsidRDefault="001B212A">
            <w:pPr>
              <w:numPr>
                <w:ilvl w:val="0"/>
                <w:numId w:val="6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First draft</w:t>
            </w:r>
          </w:p>
          <w:p w:rsidR="00B74515" w:rsidRDefault="001B212A">
            <w:pPr>
              <w:numPr>
                <w:ilvl w:val="0"/>
                <w:numId w:val="6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Compose</w:t>
            </w:r>
          </w:p>
          <w:p w:rsidR="00B74515" w:rsidRDefault="001B212A">
            <w:pPr>
              <w:numPr>
                <w:ilvl w:val="0"/>
                <w:numId w:val="6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Revise</w:t>
            </w:r>
          </w:p>
          <w:p w:rsidR="00B74515" w:rsidRDefault="001B212A">
            <w:pPr>
              <w:numPr>
                <w:ilvl w:val="0"/>
                <w:numId w:val="6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Edit</w:t>
            </w:r>
          </w:p>
          <w:p w:rsidR="00B74515" w:rsidRDefault="001B212A">
            <w:pPr>
              <w:numPr>
                <w:ilvl w:val="0"/>
                <w:numId w:val="6"/>
              </w:numPr>
              <w:ind w:left="45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Best draft</w:t>
            </w:r>
          </w:p>
        </w:tc>
        <w:tc>
          <w:tcPr>
            <w:tcW w:w="2295" w:type="dxa"/>
          </w:tcPr>
          <w:p w:rsidR="00B74515" w:rsidRDefault="001B212A">
            <w:pPr>
              <w:numPr>
                <w:ilvl w:val="0"/>
                <w:numId w:val="6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Excerpt from </w:t>
            </w: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Speak</w:t>
            </w:r>
          </w:p>
          <w:p w:rsidR="00B74515" w:rsidRDefault="001B212A">
            <w:pPr>
              <w:numPr>
                <w:ilvl w:val="0"/>
                <w:numId w:val="6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Excerpt from </w:t>
            </w: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Al Capone Does My Shirts</w:t>
            </w:r>
          </w:p>
          <w:p w:rsidR="00B74515" w:rsidRDefault="001B212A">
            <w:pPr>
              <w:numPr>
                <w:ilvl w:val="0"/>
                <w:numId w:val="6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Narrative </w:t>
            </w:r>
            <w:hyperlink r:id="rId18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Quick Writes</w:t>
              </w:r>
            </w:hyperlink>
          </w:p>
          <w:p w:rsidR="00B74515" w:rsidRDefault="001B212A">
            <w:pPr>
              <w:numPr>
                <w:ilvl w:val="0"/>
                <w:numId w:val="6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hyperlink r:id="rId19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Writing Rubri</w:t>
              </w:r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c</w:t>
              </w:r>
            </w:hyperlink>
          </w:p>
          <w:p w:rsidR="00B74515" w:rsidRDefault="001B212A">
            <w:pPr>
              <w:numPr>
                <w:ilvl w:val="0"/>
                <w:numId w:val="6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Table-Talk Discussions</w:t>
            </w:r>
          </w:p>
          <w:p w:rsidR="00B74515" w:rsidRDefault="00B7451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54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4 Blocks</w:t>
            </w:r>
          </w:p>
        </w:tc>
      </w:tr>
      <w:tr w:rsidR="00B74515">
        <w:tc>
          <w:tcPr>
            <w:tcW w:w="160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Grammar: Subject-Verb Agreement</w:t>
            </w:r>
          </w:p>
        </w:tc>
        <w:tc>
          <w:tcPr>
            <w:tcW w:w="1605" w:type="dxa"/>
          </w:tcPr>
          <w:p w:rsidR="00B74515" w:rsidRDefault="00B7451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6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7.W.6.1B</w:t>
            </w:r>
          </w:p>
          <w:p w:rsidR="00B74515" w:rsidRDefault="00B74515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</w:p>
          <w:p w:rsidR="00B74515" w:rsidRDefault="00B74515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</w:p>
        </w:tc>
        <w:tc>
          <w:tcPr>
            <w:tcW w:w="229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Subject-Verb Agreement Quiz</w:t>
            </w:r>
          </w:p>
        </w:tc>
        <w:tc>
          <w:tcPr>
            <w:tcW w:w="2475" w:type="dxa"/>
          </w:tcPr>
          <w:p w:rsidR="00B74515" w:rsidRDefault="001B212A">
            <w:pPr>
              <w:numPr>
                <w:ilvl w:val="0"/>
                <w:numId w:val="14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Collective Noun</w:t>
            </w:r>
          </w:p>
          <w:p w:rsidR="00B74515" w:rsidRDefault="001B212A">
            <w:pPr>
              <w:numPr>
                <w:ilvl w:val="0"/>
                <w:numId w:val="14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Subject/Verb Agreement</w:t>
            </w:r>
          </w:p>
        </w:tc>
        <w:tc>
          <w:tcPr>
            <w:tcW w:w="2295" w:type="dxa"/>
          </w:tcPr>
          <w:p w:rsidR="00B74515" w:rsidRDefault="001B212A">
            <w:pPr>
              <w:numPr>
                <w:ilvl w:val="0"/>
                <w:numId w:val="8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Subject-Verb Agreement Exercises</w:t>
            </w:r>
          </w:p>
          <w:p w:rsidR="00B74515" w:rsidRDefault="001B212A">
            <w:pPr>
              <w:numPr>
                <w:ilvl w:val="0"/>
                <w:numId w:val="8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Subject-Verb Agreement Videos</w:t>
            </w:r>
          </w:p>
          <w:p w:rsidR="00B74515" w:rsidRDefault="001B212A">
            <w:pPr>
              <w:numPr>
                <w:ilvl w:val="0"/>
                <w:numId w:val="8"/>
              </w:numPr>
              <w:ind w:left="360" w:hanging="27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Subject-Verb Agreement </w:t>
            </w:r>
          </w:p>
          <w:p w:rsidR="00B74515" w:rsidRDefault="00B74515">
            <w:pPr>
              <w:ind w:left="72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545" w:type="dxa"/>
          </w:tcPr>
          <w:p w:rsidR="00B74515" w:rsidRDefault="001B21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4 Blocks</w:t>
            </w:r>
          </w:p>
        </w:tc>
      </w:tr>
    </w:tbl>
    <w:p w:rsidR="00B74515" w:rsidRDefault="00B74515">
      <w:pPr>
        <w:jc w:val="right"/>
        <w:rPr>
          <w:rFonts w:ascii="Century Gothic" w:eastAsia="Century Gothic" w:hAnsi="Century Gothic" w:cs="Century Gothic"/>
          <w:sz w:val="20"/>
          <w:szCs w:val="20"/>
        </w:rPr>
      </w:pPr>
    </w:p>
    <w:p w:rsidR="00B74515" w:rsidRDefault="00B74515">
      <w:pPr>
        <w:rPr>
          <w:rFonts w:ascii="Century Gothic" w:eastAsia="Century Gothic" w:hAnsi="Century Gothic" w:cs="Century Gothic"/>
          <w:sz w:val="20"/>
          <w:szCs w:val="20"/>
        </w:rPr>
      </w:pPr>
    </w:p>
    <w:p w:rsidR="00B74515" w:rsidRDefault="00B74515">
      <w:pPr>
        <w:rPr>
          <w:rFonts w:ascii="Century Gothic" w:eastAsia="Century Gothic" w:hAnsi="Century Gothic" w:cs="Century Gothic"/>
          <w:sz w:val="20"/>
          <w:szCs w:val="20"/>
        </w:rPr>
      </w:pPr>
    </w:p>
    <w:sectPr w:rsidR="00B74515">
      <w:pgSz w:w="15840" w:h="12240" w:orient="landscape"/>
      <w:pgMar w:top="547" w:right="360" w:bottom="547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A5C8C"/>
    <w:multiLevelType w:val="multilevel"/>
    <w:tmpl w:val="4F8C2A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4F97B20"/>
    <w:multiLevelType w:val="multilevel"/>
    <w:tmpl w:val="96EA30F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CB53843"/>
    <w:multiLevelType w:val="multilevel"/>
    <w:tmpl w:val="35A6A5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FE154A9"/>
    <w:multiLevelType w:val="multilevel"/>
    <w:tmpl w:val="3A0C37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D0F0177"/>
    <w:multiLevelType w:val="multilevel"/>
    <w:tmpl w:val="D9CC20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B1755A8"/>
    <w:multiLevelType w:val="multilevel"/>
    <w:tmpl w:val="AA52A15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B4669E2"/>
    <w:multiLevelType w:val="multilevel"/>
    <w:tmpl w:val="BC604BB8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2DC80BE1"/>
    <w:multiLevelType w:val="multilevel"/>
    <w:tmpl w:val="CF00B178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8" w15:restartNumberingAfterBreak="0">
    <w:nsid w:val="33A876C6"/>
    <w:multiLevelType w:val="multilevel"/>
    <w:tmpl w:val="96BE9A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3AC43F0F"/>
    <w:multiLevelType w:val="multilevel"/>
    <w:tmpl w:val="C28274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4DA33ADC"/>
    <w:multiLevelType w:val="multilevel"/>
    <w:tmpl w:val="8AB0E4A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61984568"/>
    <w:multiLevelType w:val="multilevel"/>
    <w:tmpl w:val="B820332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 w15:restartNumberingAfterBreak="0">
    <w:nsid w:val="67003860"/>
    <w:multiLevelType w:val="multilevel"/>
    <w:tmpl w:val="FD761C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69953BC1"/>
    <w:multiLevelType w:val="multilevel"/>
    <w:tmpl w:val="23E08C4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705D61B0"/>
    <w:multiLevelType w:val="multilevel"/>
    <w:tmpl w:val="CC14A1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72493C0A"/>
    <w:multiLevelType w:val="multilevel"/>
    <w:tmpl w:val="0FDE16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75F74D7E"/>
    <w:multiLevelType w:val="multilevel"/>
    <w:tmpl w:val="5492D70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0"/>
  </w:num>
  <w:num w:numId="2">
    <w:abstractNumId w:val="1"/>
  </w:num>
  <w:num w:numId="3">
    <w:abstractNumId w:val="12"/>
  </w:num>
  <w:num w:numId="4">
    <w:abstractNumId w:val="6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9"/>
  </w:num>
  <w:num w:numId="10">
    <w:abstractNumId w:val="7"/>
  </w:num>
  <w:num w:numId="11">
    <w:abstractNumId w:val="14"/>
  </w:num>
  <w:num w:numId="12">
    <w:abstractNumId w:val="0"/>
  </w:num>
  <w:num w:numId="13">
    <w:abstractNumId w:val="4"/>
  </w:num>
  <w:num w:numId="14">
    <w:abstractNumId w:val="2"/>
  </w:num>
  <w:num w:numId="15">
    <w:abstractNumId w:val="15"/>
  </w:num>
  <w:num w:numId="16">
    <w:abstractNumId w:val="1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515"/>
    <w:rsid w:val="001B212A"/>
    <w:rsid w:val="00B74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08B2A4-7160-43FE-B536-89BC29EEC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oe.in.gov/sites/default/files/assessment/performance-task-writing-rubric-explanatory-101118.pdf" TargetMode="External"/><Relationship Id="rId13" Type="http://schemas.openxmlformats.org/officeDocument/2006/relationships/hyperlink" Target="https://docs.google.com/document/d/1IC6maUAQ2EVizzDlbSDmXAMvam61HPovL4fCgvZbh3w/edit?usp=sharing" TargetMode="External"/><Relationship Id="rId18" Type="http://schemas.openxmlformats.org/officeDocument/2006/relationships/hyperlink" Target="https://docs.google.com/document/d/1nUL7mvVZ2vR7SmBJ-JTtL6AOk5qDw51g01uRliOWI_I/edit?usp=sharing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doe.in.gov/sites/default/files/assessment/performance-task-writing-rubric-argumentative-101118.pdf" TargetMode="External"/><Relationship Id="rId12" Type="http://schemas.openxmlformats.org/officeDocument/2006/relationships/hyperlink" Target="https://docs.google.com/spreadsheets/d/1OlWZ0rMtBqB6veWkoL1Ry3wFBzUWbIvwUd_Um1PqoGE/edit?usp=sharing" TargetMode="External"/><Relationship Id="rId17" Type="http://schemas.openxmlformats.org/officeDocument/2006/relationships/hyperlink" Target="https://www.sadlierconnect.com/teacher/product.html?productId=556&amp;programId=115&amp;programSeriesId=11&amp;subjectId=1&amp;gradeId=11&amp;eventId=cx4mNv2MYZ7UObPa&amp;eventValidation=94771f2685bad3611fcaf225a0aae896._.I3Z7e1ea_QI6U-6clmR9dvJ1EYR_X6XwW6jyx7U4aygmeMJd2mpp0-vAUQxEP4-0Mm6bbzkP8uVXOwa-NPZ31g~~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cs.google.com/document/d/17XQBV2KPu5xn0IX2OQZCdFtH6cmFRalGCGm82L6tlZQ/edit?usp=sharing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doe.in.gov/sites/default/files/assessment/performance-task-writing-rubric-narrative-101118.pdf" TargetMode="External"/><Relationship Id="rId11" Type="http://schemas.openxmlformats.org/officeDocument/2006/relationships/hyperlink" Target="https://drive.google.com/file/d/1BnR3GS1vRqORmEFWvxzKb-p7RZQTC2e6/view?usp=sharing" TargetMode="External"/><Relationship Id="rId5" Type="http://schemas.openxmlformats.org/officeDocument/2006/relationships/hyperlink" Target="https://docs.google.com/document/d/19XOltPgDtO0WswqtSXMdCoRR71DUNoZAf4At7Ac74IY/edit?usp=sharing" TargetMode="External"/><Relationship Id="rId15" Type="http://schemas.openxmlformats.org/officeDocument/2006/relationships/hyperlink" Target="https://docs.google.com/document/d/193LrV8XpBS2MnekzcnU-5fzraoKPU1cSermpdAKNCt8/edit?usp=sharing" TargetMode="External"/><Relationship Id="rId10" Type="http://schemas.openxmlformats.org/officeDocument/2006/relationships/hyperlink" Target="https://drive.google.com/file/d/1O6cUCx3ilXNH_1YwHs84rF8AVjMNQHBc/view?usp=sharing" TargetMode="External"/><Relationship Id="rId19" Type="http://schemas.openxmlformats.org/officeDocument/2006/relationships/hyperlink" Target="https://docs.google.com/document/d/1nUL7mvVZ2vR7SmBJ-JTtL6AOk5qDw51g01uRliOWI_I/edit?usp=shari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file/d/1xv2t5SvYJxe_mvl75Nq3OtzH_4IbFGSV/view?usp=sharing" TargetMode="External"/><Relationship Id="rId14" Type="http://schemas.openxmlformats.org/officeDocument/2006/relationships/hyperlink" Target="https://docs.google.com/document/d/1C1634rGjkblM_8PytQ2pz7vSCOsWHr2Z5cTcHIqXMps/edit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1365</Words>
  <Characters>7784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Tri-County School Corporation</Company>
  <LinksUpToDate>false</LinksUpToDate>
  <CharactersWithSpaces>9131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Culp</dc:creator>
  <cp:lastModifiedBy>Patrick Culp</cp:lastModifiedBy>
  <cp:revision>2</cp:revision>
  <dcterms:created xsi:type="dcterms:W3CDTF">2023-06-19T17:36:00Z</dcterms:created>
  <dcterms:modified xsi:type="dcterms:W3CDTF">2023-06-19T17:36:00Z</dcterms:modified>
</cp:coreProperties>
</file>